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9D791" w14:textId="77777777" w:rsidR="000B2F93" w:rsidRDefault="000B2F93">
      <w:pPr>
        <w:spacing w:after="60"/>
      </w:pPr>
    </w:p>
    <w:p w14:paraId="473F9DAF" w14:textId="77777777" w:rsidR="000B2F93" w:rsidRDefault="000B2F93">
      <w:pPr>
        <w:spacing w:after="60"/>
      </w:pPr>
    </w:p>
    <w:p w14:paraId="6E910B67" w14:textId="77777777" w:rsidR="000B2F93" w:rsidRDefault="000B2F93">
      <w:pPr>
        <w:spacing w:after="60"/>
      </w:pPr>
    </w:p>
    <w:p w14:paraId="38D1EB94" w14:textId="1C772AE8" w:rsidR="00840C7E" w:rsidRPr="00840C7E" w:rsidRDefault="00840C7E" w:rsidP="00840C7E">
      <w:pPr>
        <w:spacing w:after="160"/>
        <w:rPr>
          <w:rFonts w:ascii="Arial" w:hAnsi="Arial"/>
          <w:b/>
          <w:bCs/>
          <w:sz w:val="32"/>
          <w:szCs w:val="32"/>
        </w:rPr>
      </w:pPr>
    </w:p>
    <w:p w14:paraId="53EB5B83" w14:textId="77777777" w:rsidR="000B2F93" w:rsidRDefault="000B2F93" w:rsidP="009316EE">
      <w:pPr>
        <w:spacing w:after="120"/>
        <w:rPr>
          <w:rFonts w:ascii="Arial" w:hAnsi="Arial"/>
          <w:b/>
          <w:bCs/>
          <w:sz w:val="32"/>
          <w:szCs w:val="32"/>
        </w:rPr>
      </w:pPr>
    </w:p>
    <w:p w14:paraId="3FB48A68" w14:textId="77777777" w:rsidR="0015672E" w:rsidRDefault="0015672E" w:rsidP="009316EE">
      <w:pPr>
        <w:spacing w:after="120"/>
        <w:rPr>
          <w:rFonts w:ascii="Arial" w:hAnsi="Arial"/>
          <w:b/>
          <w:bCs/>
          <w:sz w:val="32"/>
          <w:szCs w:val="32"/>
        </w:rPr>
      </w:pPr>
    </w:p>
    <w:p w14:paraId="6EA7142F" w14:textId="34818ED9" w:rsidR="0015672E" w:rsidRDefault="0015672E" w:rsidP="009316EE">
      <w:pPr>
        <w:spacing w:after="120"/>
        <w:rPr>
          <w:rFonts w:ascii="Arial" w:hAnsi="Arial"/>
          <w:b/>
          <w:bCs/>
          <w:sz w:val="32"/>
          <w:szCs w:val="32"/>
        </w:rPr>
      </w:pPr>
    </w:p>
    <w:p w14:paraId="7D6162E7" w14:textId="5B231936" w:rsidR="000B2F93" w:rsidRDefault="000B2F93">
      <w:pPr>
        <w:spacing w:after="60"/>
      </w:pPr>
    </w:p>
    <w:p w14:paraId="22D499D7" w14:textId="77777777" w:rsidR="009316EE" w:rsidRDefault="009316EE">
      <w:pPr>
        <w:spacing w:after="60"/>
      </w:pPr>
    </w:p>
    <w:p w14:paraId="1D70A0B0" w14:textId="01290880" w:rsidR="009316EE" w:rsidRDefault="009316EE">
      <w:pPr>
        <w:spacing w:after="60"/>
      </w:pPr>
    </w:p>
    <w:p w14:paraId="699710B4" w14:textId="2EA0495C" w:rsidR="009316EE" w:rsidRDefault="009316EE">
      <w:pPr>
        <w:spacing w:after="60"/>
      </w:pPr>
    </w:p>
    <w:p w14:paraId="41F16D18" w14:textId="562B15FA" w:rsidR="009316EE" w:rsidRDefault="009316EE">
      <w:pPr>
        <w:spacing w:after="60"/>
      </w:pPr>
      <w:r w:rsidRPr="008B12FE">
        <w:rPr>
          <w:rFonts w:ascii="Arial" w:hAnsi="Arial"/>
          <w:b/>
          <w:bCs/>
          <w:noProof/>
          <w:sz w:val="32"/>
          <w:szCs w:val="32"/>
        </w:rPr>
        <mc:AlternateContent>
          <mc:Choice Requires="wps">
            <w:drawing>
              <wp:anchor distT="45720" distB="45720" distL="114300" distR="114300" simplePos="0" relativeHeight="251658261" behindDoc="0" locked="0" layoutInCell="1" allowOverlap="1" wp14:anchorId="126C6F25" wp14:editId="33F3A9F0">
                <wp:simplePos x="0" y="0"/>
                <wp:positionH relativeFrom="column">
                  <wp:posOffset>-146050</wp:posOffset>
                </wp:positionH>
                <wp:positionV relativeFrom="paragraph">
                  <wp:posOffset>50800</wp:posOffset>
                </wp:positionV>
                <wp:extent cx="3517900" cy="2108200"/>
                <wp:effectExtent l="0" t="0" r="6350" b="6350"/>
                <wp:wrapSquare wrapText="bothSides"/>
                <wp:docPr id="718541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2108200"/>
                        </a:xfrm>
                        <a:prstGeom prst="rect">
                          <a:avLst/>
                        </a:prstGeom>
                        <a:solidFill>
                          <a:srgbClr val="FFFFFF"/>
                        </a:solidFill>
                        <a:ln w="9525">
                          <a:noFill/>
                          <a:miter lim="800000"/>
                          <a:headEnd/>
                          <a:tailEnd/>
                        </a:ln>
                      </wps:spPr>
                      <wps:txbx>
                        <w:txbxContent>
                          <w:p w14:paraId="173D49E2" w14:textId="2EDFD3AC" w:rsidR="008B12FE" w:rsidRPr="009316EE" w:rsidRDefault="008B12FE" w:rsidP="008B12FE">
                            <w:pPr>
                              <w:jc w:val="center"/>
                              <w:rPr>
                                <w:rFonts w:ascii="Arial Black" w:hAnsi="Arial Black"/>
                                <w:b/>
                                <w:bCs/>
                                <w:color w:val="005575" w:themeColor="accent1"/>
                                <w:sz w:val="56"/>
                                <w:szCs w:val="56"/>
                              </w:rPr>
                            </w:pPr>
                            <w:r w:rsidRPr="009316EE">
                              <w:rPr>
                                <w:rFonts w:ascii="Arial Black" w:hAnsi="Arial Black" w:cs="Calibri"/>
                                <w:b/>
                                <w:bCs/>
                                <w:color w:val="005575" w:themeColor="accent1"/>
                                <w:sz w:val="56"/>
                                <w:szCs w:val="56"/>
                              </w:rPr>
                              <w:t>New or Modified Interchange Mobility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C6F25" id="_x0000_t202" coordsize="21600,21600" o:spt="202" path="m,l,21600r21600,l21600,xe">
                <v:stroke joinstyle="miter"/>
                <v:path gradientshapeok="t" o:connecttype="rect"/>
              </v:shapetype>
              <v:shape id="Text Box 2" o:spid="_x0000_s1026" type="#_x0000_t202" style="position:absolute;margin-left:-11.5pt;margin-top:4pt;width:277pt;height:166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" stroked="f">
                <v:textbox>
                  <w:txbxContent>
                    <w:p w14:paraId="173D49E2" w14:textId="2EDFD3AC" w:rsidR="008B12FE" w:rsidRPr="009316EE" w:rsidRDefault="008B12FE" w:rsidP="008B12FE">
                      <w:pPr>
                        <w:jc w:val="center"/>
                        <w:rPr>
                          <w:rFonts w:ascii="Arial Black" w:hAnsi="Arial Black"/>
                          <w:b/>
                          <w:bCs/>
                          <w:color w:val="005575" w:themeColor="accent1"/>
                          <w:sz w:val="56"/>
                          <w:szCs w:val="56"/>
                        </w:rPr>
                      </w:pPr>
                      <w:r w:rsidRPr="009316EE">
                        <w:rPr>
                          <w:rFonts w:ascii="Arial Black" w:hAnsi="Arial Black" w:cs="Calibri"/>
                          <w:b/>
                          <w:bCs/>
                          <w:color w:val="005575" w:themeColor="accent1"/>
                          <w:sz w:val="56"/>
                          <w:szCs w:val="56"/>
                        </w:rPr>
                        <w:t>New or Modified Interchange Mobility Guidelines</w:t>
                      </w:r>
                    </w:p>
                  </w:txbxContent>
                </v:textbox>
                <w10:wrap type="square"/>
              </v:shape>
            </w:pict>
          </mc:Fallback>
        </mc:AlternateContent>
      </w:r>
    </w:p>
    <w:p w14:paraId="1C1C2577" w14:textId="625444CC" w:rsidR="000B2F93" w:rsidRDefault="000B2F93">
      <w:pPr>
        <w:spacing w:after="60"/>
      </w:pPr>
    </w:p>
    <w:p w14:paraId="1F1EFC64" w14:textId="517F5AB0" w:rsidR="000B2F93" w:rsidRDefault="008B12FE">
      <w:r w:rsidRPr="008B12FE">
        <w:rPr>
          <w:rFonts w:ascii="Arial" w:hAnsi="Arial"/>
          <w:b/>
          <w:bCs/>
          <w:noProof/>
          <w:sz w:val="32"/>
          <w:szCs w:val="32"/>
        </w:rPr>
        <mc:AlternateContent>
          <mc:Choice Requires="wps">
            <w:drawing>
              <wp:anchor distT="45720" distB="45720" distL="114300" distR="114300" simplePos="0" relativeHeight="251658260" behindDoc="0" locked="0" layoutInCell="1" allowOverlap="1" wp14:anchorId="5CB0B782" wp14:editId="2BB6E6D6">
                <wp:simplePos x="0" y="0"/>
                <wp:positionH relativeFrom="column">
                  <wp:posOffset>-146050</wp:posOffset>
                </wp:positionH>
                <wp:positionV relativeFrom="paragraph">
                  <wp:posOffset>2456815</wp:posOffset>
                </wp:positionV>
                <wp:extent cx="3517900" cy="11112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1111250"/>
                        </a:xfrm>
                        <a:prstGeom prst="rect">
                          <a:avLst/>
                        </a:prstGeom>
                        <a:solidFill>
                          <a:srgbClr val="FFFFFF"/>
                        </a:solidFill>
                        <a:ln w="9525">
                          <a:noFill/>
                          <a:miter lim="800000"/>
                          <a:headEnd/>
                          <a:tailEnd/>
                        </a:ln>
                      </wps:spPr>
                      <wps:txbx>
                        <w:txbxContent>
                          <w:p w14:paraId="75FABFC6" w14:textId="1B50FB4C" w:rsidR="008B12FE" w:rsidRPr="009316EE" w:rsidRDefault="008B12FE" w:rsidP="008B12FE">
                            <w:pPr>
                              <w:spacing w:after="100"/>
                              <w:jc w:val="center"/>
                              <w:rPr>
                                <w:rFonts w:cs="Calibri"/>
                                <w:sz w:val="24"/>
                                <w:szCs w:val="24"/>
                              </w:rPr>
                            </w:pPr>
                            <w:r w:rsidRPr="009316EE">
                              <w:rPr>
                                <w:rFonts w:cs="Calibri"/>
                                <w:sz w:val="24"/>
                                <w:szCs w:val="24"/>
                              </w:rPr>
                              <w:t>Responsible Department: Information Technology</w:t>
                            </w:r>
                          </w:p>
                          <w:p w14:paraId="2F9C0492" w14:textId="77777777" w:rsidR="008B12FE" w:rsidRPr="009316EE" w:rsidRDefault="008B12FE" w:rsidP="008B12FE">
                            <w:pPr>
                              <w:spacing w:after="100"/>
                              <w:jc w:val="center"/>
                              <w:rPr>
                                <w:rFonts w:cs="Calibri"/>
                                <w:sz w:val="24"/>
                                <w:szCs w:val="24"/>
                              </w:rPr>
                            </w:pPr>
                            <w:r w:rsidRPr="009316EE">
                              <w:rPr>
                                <w:rFonts w:cs="Calibri"/>
                                <w:sz w:val="24"/>
                                <w:szCs w:val="24"/>
                              </w:rPr>
                              <w:t>Approval Date: __________</w:t>
                            </w:r>
                          </w:p>
                          <w:p w14:paraId="0F680F69" w14:textId="77777777" w:rsidR="008B12FE" w:rsidRPr="009316EE" w:rsidRDefault="008B12FE" w:rsidP="008B12FE">
                            <w:pPr>
                              <w:spacing w:after="100"/>
                              <w:jc w:val="center"/>
                              <w:rPr>
                                <w:rFonts w:cs="Calibri"/>
                                <w:sz w:val="24"/>
                                <w:szCs w:val="24"/>
                              </w:rPr>
                            </w:pPr>
                            <w:r w:rsidRPr="009316EE">
                              <w:rPr>
                                <w:rFonts w:cs="Calibri"/>
                                <w:sz w:val="24"/>
                                <w:szCs w:val="24"/>
                              </w:rPr>
                              <w:t>Effective Date: __________</w:t>
                            </w:r>
                          </w:p>
                          <w:p w14:paraId="2623F5BB" w14:textId="77777777" w:rsidR="008B12FE" w:rsidRPr="009316EE" w:rsidRDefault="008B12FE" w:rsidP="008B12FE">
                            <w:pPr>
                              <w:spacing w:after="100"/>
                              <w:jc w:val="center"/>
                              <w:rPr>
                                <w:rFonts w:cs="Calibri"/>
                                <w:sz w:val="24"/>
                                <w:szCs w:val="24"/>
                              </w:rPr>
                            </w:pPr>
                            <w:r w:rsidRPr="009316EE">
                              <w:rPr>
                                <w:rFonts w:cs="Calibri"/>
                                <w:sz w:val="24"/>
                                <w:szCs w:val="24"/>
                              </w:rPr>
                              <w:t>Revised Date: __________</w:t>
                            </w:r>
                          </w:p>
                          <w:p w14:paraId="47685522" w14:textId="1A752674" w:rsidR="008B12FE" w:rsidRPr="009316EE" w:rsidRDefault="008B12FE" w:rsidP="008B12FE">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0B782" id="_x0000_s1027" type="#_x0000_t202" style="position:absolute;margin-left:-11.5pt;margin-top:193.45pt;width:277pt;height:87.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" stroked="f">
                <v:textbox>
                  <w:txbxContent>
                    <w:p w14:paraId="75FABFC6" w14:textId="1B50FB4C" w:rsidR="008B12FE" w:rsidRPr="009316EE" w:rsidRDefault="008B12FE" w:rsidP="008B12FE">
                      <w:pPr>
                        <w:spacing w:after="100"/>
                        <w:jc w:val="center"/>
                        <w:rPr>
                          <w:rFonts w:cs="Calibri"/>
                          <w:sz w:val="24"/>
                          <w:szCs w:val="24"/>
                        </w:rPr>
                      </w:pPr>
                      <w:r w:rsidRPr="009316EE">
                        <w:rPr>
                          <w:rFonts w:cs="Calibri"/>
                          <w:sz w:val="24"/>
                          <w:szCs w:val="24"/>
                        </w:rPr>
                        <w:t>Responsible Department: Information Technology</w:t>
                      </w:r>
                    </w:p>
                    <w:p w14:paraId="2F9C0492" w14:textId="77777777" w:rsidR="008B12FE" w:rsidRPr="009316EE" w:rsidRDefault="008B12FE" w:rsidP="008B12FE">
                      <w:pPr>
                        <w:spacing w:after="100"/>
                        <w:jc w:val="center"/>
                        <w:rPr>
                          <w:rFonts w:cs="Calibri"/>
                          <w:sz w:val="24"/>
                          <w:szCs w:val="24"/>
                        </w:rPr>
                      </w:pPr>
                      <w:r w:rsidRPr="009316EE">
                        <w:rPr>
                          <w:rFonts w:cs="Calibri"/>
                          <w:sz w:val="24"/>
                          <w:szCs w:val="24"/>
                        </w:rPr>
                        <w:t>Approval Date: __________</w:t>
                      </w:r>
                    </w:p>
                    <w:p w14:paraId="0F680F69" w14:textId="77777777" w:rsidR="008B12FE" w:rsidRPr="009316EE" w:rsidRDefault="008B12FE" w:rsidP="008B12FE">
                      <w:pPr>
                        <w:spacing w:after="100"/>
                        <w:jc w:val="center"/>
                        <w:rPr>
                          <w:rFonts w:cs="Calibri"/>
                          <w:sz w:val="24"/>
                          <w:szCs w:val="24"/>
                        </w:rPr>
                      </w:pPr>
                      <w:r w:rsidRPr="009316EE">
                        <w:rPr>
                          <w:rFonts w:cs="Calibri"/>
                          <w:sz w:val="24"/>
                          <w:szCs w:val="24"/>
                        </w:rPr>
                        <w:t>Effective Date: __________</w:t>
                      </w:r>
                    </w:p>
                    <w:p w14:paraId="2623F5BB" w14:textId="77777777" w:rsidR="008B12FE" w:rsidRPr="009316EE" w:rsidRDefault="008B12FE" w:rsidP="008B12FE">
                      <w:pPr>
                        <w:spacing w:after="100"/>
                        <w:jc w:val="center"/>
                        <w:rPr>
                          <w:rFonts w:cs="Calibri"/>
                          <w:sz w:val="24"/>
                          <w:szCs w:val="24"/>
                        </w:rPr>
                      </w:pPr>
                      <w:r w:rsidRPr="009316EE">
                        <w:rPr>
                          <w:rFonts w:cs="Calibri"/>
                          <w:sz w:val="24"/>
                          <w:szCs w:val="24"/>
                        </w:rPr>
                        <w:t>Revised Date: __________</w:t>
                      </w:r>
                    </w:p>
                    <w:p w14:paraId="47685522" w14:textId="1A752674" w:rsidR="008B12FE" w:rsidRPr="009316EE" w:rsidRDefault="008B12FE" w:rsidP="008B12FE">
                      <w:pPr>
                        <w:jc w:val="center"/>
                        <w:rPr>
                          <w:sz w:val="24"/>
                          <w:szCs w:val="24"/>
                        </w:rPr>
                      </w:pPr>
                    </w:p>
                  </w:txbxContent>
                </v:textbox>
                <w10:wrap type="square"/>
              </v:shape>
            </w:pict>
          </mc:Fallback>
        </mc:AlternateContent>
      </w:r>
      <w:r w:rsidR="00303CB3">
        <w:br w:type="page"/>
      </w:r>
    </w:p>
    <w:p w14:paraId="02C55D13" w14:textId="14A71AD6" w:rsidR="000B2F93" w:rsidRPr="002C3F44" w:rsidRDefault="000F0975" w:rsidP="000F0975">
      <w:pPr>
        <w:pStyle w:val="Heading1"/>
      </w:pPr>
      <w:r>
        <w:lastRenderedPageBreak/>
        <w:t>GUIDELINES P</w:t>
      </w:r>
      <w:r w:rsidR="00303CB3" w:rsidRPr="002C3F44">
        <w:t>URPOSE:</w:t>
      </w:r>
    </w:p>
    <w:p w14:paraId="5D4FC586" w14:textId="2A1B56A5" w:rsidR="000F0975" w:rsidRPr="00201EC0" w:rsidRDefault="002E143F">
      <w:pPr>
        <w:rPr>
          <w:b/>
          <w:bCs/>
          <w:color w:val="005575" w:themeColor="accent1"/>
          <w:sz w:val="32"/>
          <w:szCs w:val="24"/>
        </w:rPr>
      </w:pPr>
      <w:r w:rsidRPr="002E143F">
        <w:rPr>
          <w:rFonts w:cs="Calibri"/>
        </w:rPr>
        <w:t xml:space="preserve">These Guidelines establish the Commission's requirements for the initiation, evaluation, and determination of requests for new or modified interchanges to the PA Turnpike System. They provide the detailed procedures, documentation requirements, and review processes that govern each stage of the Preliminary Access Request (PAR) process. </w:t>
      </w:r>
      <w:r w:rsidRPr="00201EC0">
        <w:rPr>
          <w:rFonts w:cs="Calibri"/>
          <w:b/>
          <w:bCs/>
        </w:rPr>
        <w:t>Please refer to Commission Policy 8.17, "</w:t>
      </w:r>
      <w:r w:rsidRPr="00201EC0">
        <w:rPr>
          <w:rFonts w:cs="Calibri"/>
          <w:b/>
          <w:bCs/>
          <w:i/>
          <w:iCs/>
        </w:rPr>
        <w:t>New or Modified Interchange Mobility to the Pennsylvania Turnpike</w:t>
      </w:r>
      <w:r w:rsidRPr="00201EC0">
        <w:rPr>
          <w:rFonts w:cs="Calibri"/>
          <w:b/>
          <w:bCs/>
        </w:rPr>
        <w:t>," approved May 19, 2026, for complete policy provisions and requirements.</w:t>
      </w:r>
    </w:p>
    <w:p w14:paraId="2C9A79E5" w14:textId="711F6438" w:rsidR="005918D7" w:rsidRPr="005918D7" w:rsidRDefault="00303CB3" w:rsidP="005918D7">
      <w:pPr>
        <w:pStyle w:val="Heading1"/>
      </w:pPr>
      <w:r w:rsidRPr="002C3F44">
        <w:t>DEFINITIONS:</w:t>
      </w:r>
    </w:p>
    <w:p w14:paraId="4C4077A2" w14:textId="0E556A70" w:rsidR="00043BCD" w:rsidRPr="00043BCD" w:rsidRDefault="00043BCD" w:rsidP="00B26323">
      <w:pPr>
        <w:spacing w:after="160" w:line="259" w:lineRule="auto"/>
        <w:rPr>
          <w:rFonts w:cs="Calibri"/>
        </w:rPr>
      </w:pPr>
      <w:r w:rsidRPr="00043BCD">
        <w:rPr>
          <w:rFonts w:cs="Calibri"/>
        </w:rPr>
        <w:t>ACCESS SPONSOR – An external person or entity that submits a request for a new or modified interchange to the Commission. An Access Sponsor may be a local government, transportation authority, Metropolitan Planning Organization (MPO), Rural Planning Organization (RPO), other local planning organization, or private developer that has an interest in the development of a new or modified interchange along the PA Turnpike System.</w:t>
      </w:r>
    </w:p>
    <w:p w14:paraId="3C51EAA7" w14:textId="3B21C35D" w:rsidR="00043BCD" w:rsidRPr="00043BCD" w:rsidRDefault="00043BCD" w:rsidP="00B26323">
      <w:pPr>
        <w:spacing w:after="160" w:line="259" w:lineRule="auto"/>
        <w:rPr>
          <w:rFonts w:cs="Calibri"/>
        </w:rPr>
      </w:pPr>
      <w:r w:rsidRPr="00043BCD">
        <w:rPr>
          <w:rFonts w:cs="Calibri"/>
        </w:rPr>
        <w:t>ACCESS – A proposed entrance or exit point on and off the PA Turnpike System that includes a new interchange or modifications to an existing interchange.</w:t>
      </w:r>
    </w:p>
    <w:p w14:paraId="01821062" w14:textId="546411E0" w:rsidR="00043BCD" w:rsidRPr="00043BCD" w:rsidRDefault="00043BCD" w:rsidP="00B26323">
      <w:pPr>
        <w:spacing w:after="160" w:line="259" w:lineRule="auto"/>
        <w:rPr>
          <w:rFonts w:cs="Calibri"/>
        </w:rPr>
      </w:pPr>
      <w:r w:rsidRPr="00043BCD">
        <w:rPr>
          <w:rFonts w:cs="Calibri"/>
        </w:rPr>
        <w:t xml:space="preserve">METHODOLOGY LETTER OF UNDERSTANDING (MLOU) – A written understanding between the Commission and Access Sponsor on the requirements and criteria for a Preliminary Access Request Report. </w:t>
      </w:r>
    </w:p>
    <w:p w14:paraId="2B162742" w14:textId="4D63E0B4" w:rsidR="00043BCD" w:rsidRPr="00043BCD" w:rsidRDefault="00043BCD" w:rsidP="00B26323">
      <w:pPr>
        <w:spacing w:after="160" w:line="259" w:lineRule="auto"/>
        <w:rPr>
          <w:rFonts w:cs="Calibri"/>
        </w:rPr>
      </w:pPr>
      <w:r w:rsidRPr="00043BCD">
        <w:rPr>
          <w:rFonts w:cs="Calibri"/>
        </w:rPr>
        <w:t>PA TURNPIKE SYSTEM – The physical transportation infrastructure, including the roadway, interchanges, ramps, bridges, and tolling facilities.</w:t>
      </w:r>
    </w:p>
    <w:p w14:paraId="176AD11B" w14:textId="1B0B79DA" w:rsidR="00043BCD" w:rsidRPr="00043BCD" w:rsidRDefault="00043BCD" w:rsidP="00B26323">
      <w:pPr>
        <w:spacing w:after="160" w:line="259" w:lineRule="auto"/>
        <w:rPr>
          <w:rFonts w:cs="Calibri"/>
        </w:rPr>
      </w:pPr>
      <w:r w:rsidRPr="00043BCD">
        <w:rPr>
          <w:rFonts w:cs="Calibri"/>
        </w:rPr>
        <w:t>PRELIMINARY ACCESS REQUEST (PAR) – A formal request submitted by an Access Sponsor seeking consideration for a new or modified interchange to the PA Turnpike System. The PAR initiates the evaluation process and is supported by a PAR Report prepared in accordance with the Guidelines.</w:t>
      </w:r>
    </w:p>
    <w:p w14:paraId="1B8134E2" w14:textId="0639FB0B" w:rsidR="00043BCD" w:rsidRPr="00043BCD" w:rsidRDefault="00043BCD" w:rsidP="00B26323">
      <w:pPr>
        <w:spacing w:after="160" w:line="259" w:lineRule="auto"/>
        <w:rPr>
          <w:rFonts w:cs="Calibri"/>
        </w:rPr>
      </w:pPr>
      <w:r w:rsidRPr="00043BCD">
        <w:rPr>
          <w:rFonts w:cs="Calibri"/>
        </w:rPr>
        <w:t xml:space="preserve">PRELIMINARY ACCESS REQUEST REPORT – A “stand-alone” report prepared by the Access Sponsor that is based on the analysis and evaluation criteria outlined in the Guidelines and is consistent with documentation requirements defined in the approved MLOU. </w:t>
      </w:r>
    </w:p>
    <w:p w14:paraId="2DE4EF5E" w14:textId="6111EBF7" w:rsidR="00043BCD" w:rsidRPr="00043BCD" w:rsidRDefault="00043BCD" w:rsidP="00B26323">
      <w:pPr>
        <w:spacing w:after="160" w:line="259" w:lineRule="auto"/>
        <w:rPr>
          <w:rFonts w:cs="Calibri"/>
        </w:rPr>
      </w:pPr>
      <w:r w:rsidRPr="00043BCD">
        <w:rPr>
          <w:rFonts w:cs="Calibri"/>
        </w:rPr>
        <w:t>PROJECT IMPLEMENTATION AGREEMENT – A legally binding agreement between the Commission and Access Sponsor establishing the terms and conditions to develop, design, construct, and finance PA Turnpike System infrastructure improvements, as well as to demonstrate that the project cost sharing contribution for the proposed access will be Revenue Positive for the Commission.</w:t>
      </w:r>
    </w:p>
    <w:p w14:paraId="48E7FF0C" w14:textId="4742520D" w:rsidR="000B2F93" w:rsidRPr="00043BCD" w:rsidRDefault="00043BCD" w:rsidP="00B26323">
      <w:pPr>
        <w:spacing w:line="259" w:lineRule="auto"/>
        <w:rPr>
          <w:rFonts w:cs="Calibri"/>
        </w:rPr>
      </w:pPr>
      <w:r w:rsidRPr="00043BCD">
        <w:rPr>
          <w:rFonts w:cs="Calibri"/>
        </w:rPr>
        <w:t>REVENUE POSITIVE – A fiscal requirement in which the Commission is, at a minimum, able to fully recover its portion of the project cost sharing contribution through tolling revenue that is greater than the value of the committed funds, assuming net present value basis and a 30-year recovery period. The Commission reserves the right to make certain considerations for waiver of this requirement, on a limited and case-by-case basis.</w:t>
      </w:r>
    </w:p>
    <w:p w14:paraId="7D135C43" w14:textId="77777777" w:rsidR="000F0975" w:rsidRDefault="000F0975">
      <w:pPr>
        <w:rPr>
          <w:rFonts w:eastAsiaTheme="minorHAnsi" w:cs="Calibri"/>
          <w:b/>
        </w:rPr>
      </w:pPr>
      <w:r>
        <w:rPr>
          <w:rFonts w:eastAsiaTheme="minorHAnsi" w:cs="Calibri"/>
          <w:b/>
        </w:rPr>
        <w:br w:type="page"/>
      </w:r>
    </w:p>
    <w:p w14:paraId="0730521E" w14:textId="5859836A" w:rsidR="000B2F93" w:rsidRPr="002C3F44" w:rsidRDefault="00303CB3" w:rsidP="002C3F44">
      <w:pPr>
        <w:pStyle w:val="Heading1"/>
      </w:pPr>
      <w:r w:rsidRPr="002C3F44">
        <w:lastRenderedPageBreak/>
        <w:t>PROCEDURES:</w:t>
      </w:r>
    </w:p>
    <w:p w14:paraId="63CB0BCF" w14:textId="1F7FDBDE" w:rsidR="000B2F93" w:rsidRPr="00043BCD" w:rsidRDefault="00430DB4">
      <w:pPr>
        <w:spacing w:after="100"/>
        <w:rPr>
          <w:rFonts w:cs="Calibri"/>
        </w:rPr>
      </w:pPr>
      <w:r w:rsidRPr="00430DB4">
        <w:rPr>
          <w:rFonts w:cs="Calibri"/>
        </w:rPr>
        <w:t xml:space="preserve">The following procedure outlines the process and criteria for the PA Turnpike to receive and consider a Preliminary Access Request (PAR) from the Access Sponsor. </w:t>
      </w:r>
      <w:r w:rsidRPr="002D4E81">
        <w:rPr>
          <w:rFonts w:cs="Calibri"/>
          <w:b/>
          <w:bCs/>
        </w:rPr>
        <w:t>Appendix A</w:t>
      </w:r>
      <w:r w:rsidRPr="00430DB4">
        <w:rPr>
          <w:rFonts w:cs="Calibri"/>
        </w:rPr>
        <w:t xml:space="preserve"> diagrams the workflow process. </w:t>
      </w:r>
    </w:p>
    <w:p w14:paraId="7F90E5E7" w14:textId="0B303117" w:rsidR="000B2F93" w:rsidRPr="00043BCD" w:rsidRDefault="00303CB3" w:rsidP="00AD2B11">
      <w:pPr>
        <w:pStyle w:val="Heading2"/>
        <w:numPr>
          <w:ilvl w:val="0"/>
          <w:numId w:val="5"/>
        </w:numPr>
        <w:ind w:left="360"/>
      </w:pPr>
      <w:r w:rsidRPr="00043BCD">
        <w:t>PAR Initiation Letter and Meeting</w:t>
      </w:r>
    </w:p>
    <w:p w14:paraId="5C06D138" w14:textId="49EBC0CF" w:rsidR="00430DB4" w:rsidRPr="00430DB4" w:rsidRDefault="00430DB4" w:rsidP="00C96AD5">
      <w:pPr>
        <w:ind w:left="360"/>
        <w:jc w:val="both"/>
        <w:rPr>
          <w:rFonts w:eastAsia="MS Mincho" w:cs="Calibri"/>
        </w:rPr>
      </w:pPr>
      <w:r w:rsidRPr="00430DB4">
        <w:rPr>
          <w:rFonts w:eastAsia="MS Mincho" w:cs="Calibri"/>
        </w:rPr>
        <w:t xml:space="preserve">The Access Sponsor initiates the PAR by submitting </w:t>
      </w:r>
      <w:r w:rsidR="0076476F" w:rsidRPr="00430DB4">
        <w:rPr>
          <w:rFonts w:eastAsia="MS Mincho" w:cs="Calibri"/>
        </w:rPr>
        <w:t>a PAR</w:t>
      </w:r>
      <w:r w:rsidRPr="00430DB4">
        <w:rPr>
          <w:rFonts w:eastAsia="MS Mincho" w:cs="Calibri"/>
        </w:rPr>
        <w:t xml:space="preserve"> Initiation Letter to the Commission’s Access Request Coordinat</w:t>
      </w:r>
      <w:r w:rsidR="0097251A">
        <w:rPr>
          <w:rFonts w:eastAsia="MS Mincho" w:cs="Calibri"/>
        </w:rPr>
        <w:t>or</w:t>
      </w:r>
      <w:r w:rsidRPr="00430DB4">
        <w:rPr>
          <w:rFonts w:eastAsia="MS Mincho" w:cs="Calibri"/>
        </w:rPr>
        <w:t xml:space="preserve"> (ARC</w:t>
      </w:r>
      <w:r w:rsidR="004D7B70">
        <w:rPr>
          <w:rFonts w:eastAsia="MS Mincho" w:cs="Calibri"/>
        </w:rPr>
        <w:t>), who shall be the Director of Growth &amp; Pursuits or their designee.</w:t>
      </w:r>
      <w:r w:rsidRPr="00430DB4">
        <w:rPr>
          <w:rFonts w:eastAsia="MS Mincho" w:cs="Calibri"/>
        </w:rPr>
        <w:t xml:space="preserve"> The PAR Initiation Letter will generally describe the proposed project and its anticipated public benefit.  Following the Commission’s receipt and review of the Access Sponsor’s PAR Initiation Letter, the ARC will contact the Access Sponsor within 30 days to confirm the PAR Initiation Meeting. This meeting will serve as the means of reviewing and confirming with the Access Sponsor whether the PAR satisfies initial evaluation criteria established by the Commission for further consideration of the Access Sponsor’s PAR. </w:t>
      </w:r>
    </w:p>
    <w:p w14:paraId="0C954A6E" w14:textId="77777777" w:rsidR="00430DB4" w:rsidRPr="00430DB4" w:rsidRDefault="00430DB4" w:rsidP="00430DB4">
      <w:pPr>
        <w:ind w:left="1080"/>
        <w:jc w:val="both"/>
        <w:rPr>
          <w:rFonts w:eastAsia="MS Mincho" w:cs="Calibri"/>
        </w:rPr>
      </w:pPr>
    </w:p>
    <w:p w14:paraId="565525D1" w14:textId="77777777" w:rsidR="00430DB4" w:rsidRPr="00430DB4" w:rsidRDefault="00430DB4" w:rsidP="00C96AD5">
      <w:pPr>
        <w:ind w:left="360"/>
        <w:jc w:val="both"/>
        <w:rPr>
          <w:rFonts w:eastAsia="MS Mincho" w:cs="Calibri"/>
          <w:b/>
          <w:bCs/>
        </w:rPr>
      </w:pPr>
      <w:r w:rsidRPr="00430DB4">
        <w:rPr>
          <w:rFonts w:eastAsia="MS Mincho" w:cs="Calibri"/>
          <w:b/>
          <w:bCs/>
        </w:rPr>
        <w:t>Initial PAR Evaluation Criteria:</w:t>
      </w:r>
    </w:p>
    <w:p w14:paraId="1B98A42F" w14:textId="77777777" w:rsidR="00430DB4" w:rsidRPr="00430DB4" w:rsidRDefault="00430DB4" w:rsidP="00430DB4">
      <w:pPr>
        <w:ind w:left="1080"/>
        <w:jc w:val="both"/>
        <w:rPr>
          <w:rFonts w:eastAsia="MS Mincho" w:cs="Calibri"/>
        </w:rPr>
      </w:pPr>
    </w:p>
    <w:p w14:paraId="1BDB49F1" w14:textId="68422A7B" w:rsidR="00430DB4" w:rsidRPr="00430DB4" w:rsidRDefault="00430DB4" w:rsidP="00C96AD5">
      <w:pPr>
        <w:numPr>
          <w:ilvl w:val="1"/>
          <w:numId w:val="8"/>
        </w:numPr>
        <w:autoSpaceDE w:val="0"/>
        <w:autoSpaceDN w:val="0"/>
        <w:adjustRightInd w:val="0"/>
        <w:spacing w:after="120"/>
        <w:ind w:left="1080"/>
        <w:jc w:val="both"/>
        <w:rPr>
          <w:rFonts w:eastAsia="MS Mincho" w:cs="Calibri"/>
          <w:color w:val="000000"/>
          <w:lang w:eastAsia="ja-JP"/>
        </w:rPr>
      </w:pPr>
      <w:r w:rsidRPr="00430DB4">
        <w:rPr>
          <w:rFonts w:eastAsia="MS Mincho" w:cs="Calibri"/>
          <w:color w:val="000000"/>
          <w:lang w:eastAsia="ja-JP"/>
        </w:rPr>
        <w:t xml:space="preserve">The Access Sponsor’s needs cannot be adequately satisfied by existing access to the turnpike system. </w:t>
      </w:r>
    </w:p>
    <w:p w14:paraId="46B06F81" w14:textId="77777777" w:rsidR="00430DB4" w:rsidRPr="00430DB4" w:rsidRDefault="00430DB4" w:rsidP="00C96AD5">
      <w:pPr>
        <w:numPr>
          <w:ilvl w:val="1"/>
          <w:numId w:val="7"/>
        </w:numPr>
        <w:spacing w:after="160" w:line="259" w:lineRule="auto"/>
        <w:contextualSpacing/>
        <w:jc w:val="both"/>
        <w:rPr>
          <w:rFonts w:eastAsia="Cambria" w:cs="Calibri"/>
        </w:rPr>
      </w:pPr>
      <w:r w:rsidRPr="00430DB4">
        <w:rPr>
          <w:rFonts w:eastAsia="Cambria" w:cs="Calibri"/>
        </w:rPr>
        <w:t>Is the need currently met by existing turnpike access facilities?</w:t>
      </w:r>
    </w:p>
    <w:p w14:paraId="79B2703E" w14:textId="77777777" w:rsidR="00430DB4" w:rsidRPr="00430DB4" w:rsidRDefault="00430DB4" w:rsidP="00C96AD5">
      <w:pPr>
        <w:numPr>
          <w:ilvl w:val="1"/>
          <w:numId w:val="7"/>
        </w:numPr>
        <w:spacing w:after="160" w:line="259" w:lineRule="auto"/>
        <w:contextualSpacing/>
        <w:jc w:val="both"/>
        <w:rPr>
          <w:rFonts w:eastAsia="Cambria" w:cs="Calibri"/>
        </w:rPr>
      </w:pPr>
      <w:r w:rsidRPr="00430DB4">
        <w:rPr>
          <w:rFonts w:eastAsia="Cambria" w:cs="Calibri"/>
        </w:rPr>
        <w:t>Can existing access facilities be improved?</w:t>
      </w:r>
    </w:p>
    <w:p w14:paraId="4D88E632" w14:textId="77777777" w:rsidR="00430DB4" w:rsidRPr="00430DB4" w:rsidRDefault="00430DB4" w:rsidP="00C96AD5">
      <w:pPr>
        <w:numPr>
          <w:ilvl w:val="1"/>
          <w:numId w:val="7"/>
        </w:numPr>
        <w:spacing w:after="160" w:line="259" w:lineRule="auto"/>
        <w:contextualSpacing/>
        <w:jc w:val="both"/>
        <w:rPr>
          <w:rFonts w:eastAsia="Cambria" w:cs="Calibri"/>
        </w:rPr>
      </w:pPr>
      <w:r w:rsidRPr="00430DB4">
        <w:rPr>
          <w:rFonts w:eastAsia="Cambria" w:cs="Calibri"/>
        </w:rPr>
        <w:t>Is the proposed new or modified access in the best interest of the PA Turnpike system?</w:t>
      </w:r>
    </w:p>
    <w:p w14:paraId="17F3E6C1" w14:textId="77777777" w:rsidR="00430DB4" w:rsidRPr="00430DB4" w:rsidRDefault="00430DB4" w:rsidP="00C96AD5">
      <w:pPr>
        <w:numPr>
          <w:ilvl w:val="1"/>
          <w:numId w:val="7"/>
        </w:numPr>
        <w:spacing w:after="160" w:line="259" w:lineRule="auto"/>
        <w:jc w:val="both"/>
        <w:rPr>
          <w:rFonts w:eastAsia="Cambria" w:cs="Calibri"/>
        </w:rPr>
      </w:pPr>
      <w:r w:rsidRPr="00430DB4">
        <w:rPr>
          <w:rFonts w:eastAsia="Cambria" w:cs="Calibri"/>
        </w:rPr>
        <w:t>Does the proposal require roadway modifications to local and/or state roads?</w:t>
      </w:r>
    </w:p>
    <w:p w14:paraId="23A20391" w14:textId="3FC75C9E" w:rsidR="00430DB4" w:rsidRPr="00430DB4" w:rsidRDefault="00430DB4" w:rsidP="00C96AD5">
      <w:pPr>
        <w:numPr>
          <w:ilvl w:val="1"/>
          <w:numId w:val="8"/>
        </w:numPr>
        <w:autoSpaceDE w:val="0"/>
        <w:autoSpaceDN w:val="0"/>
        <w:adjustRightInd w:val="0"/>
        <w:spacing w:after="120"/>
        <w:ind w:left="1080"/>
        <w:jc w:val="both"/>
        <w:rPr>
          <w:rFonts w:eastAsia="MS Mincho" w:cs="Calibri"/>
          <w:color w:val="000000"/>
          <w:lang w:eastAsia="ja-JP"/>
        </w:rPr>
      </w:pPr>
      <w:r w:rsidRPr="00430DB4">
        <w:rPr>
          <w:rFonts w:eastAsia="MS Mincho" w:cs="Calibri"/>
          <w:color w:val="000000"/>
          <w:lang w:eastAsia="ja-JP"/>
        </w:rPr>
        <w:t>The addressed need cannot be adequately satisfied by reasonable transportation system management, geometric design, and alternative improvements to the turnpike without the proposed change(s) in access.</w:t>
      </w:r>
    </w:p>
    <w:p w14:paraId="196FA3A7" w14:textId="77777777" w:rsidR="00430DB4" w:rsidRPr="00430DB4" w:rsidRDefault="00430DB4" w:rsidP="00C96AD5">
      <w:pPr>
        <w:numPr>
          <w:ilvl w:val="1"/>
          <w:numId w:val="7"/>
        </w:numPr>
        <w:spacing w:after="160" w:line="259" w:lineRule="auto"/>
        <w:contextualSpacing/>
        <w:jc w:val="both"/>
        <w:rPr>
          <w:rFonts w:eastAsia="Cambria" w:cs="Calibri"/>
        </w:rPr>
      </w:pPr>
      <w:r w:rsidRPr="00430DB4">
        <w:rPr>
          <w:rFonts w:eastAsia="Cambria" w:cs="Calibri"/>
        </w:rPr>
        <w:t>Can design at other improvement areas solve the access issue?</w:t>
      </w:r>
    </w:p>
    <w:p w14:paraId="6AE5FD34" w14:textId="77777777" w:rsidR="00430DB4" w:rsidRPr="00430DB4" w:rsidRDefault="00430DB4" w:rsidP="00C96AD5">
      <w:pPr>
        <w:numPr>
          <w:ilvl w:val="1"/>
          <w:numId w:val="7"/>
        </w:numPr>
        <w:spacing w:after="160" w:line="259" w:lineRule="auto"/>
        <w:contextualSpacing/>
        <w:jc w:val="both"/>
        <w:rPr>
          <w:rFonts w:eastAsia="Cambria" w:cs="Calibri"/>
        </w:rPr>
      </w:pPr>
      <w:r w:rsidRPr="00430DB4">
        <w:rPr>
          <w:rFonts w:eastAsia="Cambria" w:cs="Calibri"/>
        </w:rPr>
        <w:t>Are there any alternate improvements, short of a new access, which can solve the issue?</w:t>
      </w:r>
    </w:p>
    <w:p w14:paraId="142FB54B" w14:textId="77777777" w:rsidR="00430DB4" w:rsidRPr="00430DB4" w:rsidRDefault="00430DB4" w:rsidP="00C96AD5">
      <w:pPr>
        <w:numPr>
          <w:ilvl w:val="1"/>
          <w:numId w:val="7"/>
        </w:numPr>
        <w:spacing w:after="160" w:line="259" w:lineRule="auto"/>
        <w:jc w:val="both"/>
        <w:rPr>
          <w:rFonts w:eastAsia="Cambria" w:cs="Calibri"/>
        </w:rPr>
      </w:pPr>
      <w:r w:rsidRPr="00430DB4">
        <w:rPr>
          <w:rFonts w:eastAsia="Cambria" w:cs="Calibri"/>
        </w:rPr>
        <w:t>Has a no-build alternative been considered?</w:t>
      </w:r>
    </w:p>
    <w:p w14:paraId="219029D7" w14:textId="54183843" w:rsidR="00430DB4" w:rsidRPr="00430DB4" w:rsidRDefault="00430DB4" w:rsidP="00C96AD5">
      <w:pPr>
        <w:numPr>
          <w:ilvl w:val="1"/>
          <w:numId w:val="8"/>
        </w:numPr>
        <w:autoSpaceDE w:val="0"/>
        <w:autoSpaceDN w:val="0"/>
        <w:adjustRightInd w:val="0"/>
        <w:spacing w:after="120"/>
        <w:ind w:left="1080"/>
        <w:jc w:val="both"/>
        <w:rPr>
          <w:rFonts w:eastAsia="MS Mincho" w:cs="Calibri"/>
          <w:color w:val="000000"/>
          <w:lang w:eastAsia="ja-JP"/>
        </w:rPr>
      </w:pPr>
      <w:r w:rsidRPr="00430DB4">
        <w:rPr>
          <w:rFonts w:eastAsia="MS Mincho" w:cs="Calibri"/>
          <w:color w:val="000000"/>
          <w:lang w:eastAsia="ja-JP"/>
        </w:rPr>
        <w:t xml:space="preserve">A preliminary operational and safety analysis concluded that the proposed access will not have an adverse impact on the safety and operation of the turnpike system (including mainline lanes; existing, new, or modified ramps; and ramp intersections with crossroad) or adverse impacts on the local street network, based on both current and planned future traffic projections. </w:t>
      </w:r>
    </w:p>
    <w:p w14:paraId="32A1ED34" w14:textId="77777777" w:rsidR="00430DB4" w:rsidRPr="00430DB4" w:rsidRDefault="00430DB4" w:rsidP="00C96AD5">
      <w:pPr>
        <w:numPr>
          <w:ilvl w:val="1"/>
          <w:numId w:val="7"/>
        </w:numPr>
        <w:spacing w:after="160" w:line="259" w:lineRule="auto"/>
        <w:jc w:val="both"/>
        <w:rPr>
          <w:rFonts w:eastAsia="Cambria" w:cs="Calibri"/>
        </w:rPr>
      </w:pPr>
      <w:r w:rsidRPr="00430DB4">
        <w:rPr>
          <w:rFonts w:eastAsia="Cambria" w:cs="Calibri"/>
        </w:rPr>
        <w:t>Can vehicular traffic on the proposed access facility safely increase or reduce speeds to switch from the facility to a local road, and vice versa?</w:t>
      </w:r>
    </w:p>
    <w:p w14:paraId="231C5519" w14:textId="4C4A6E13" w:rsidR="00430DB4" w:rsidRPr="00430DB4" w:rsidRDefault="00430DB4" w:rsidP="00C96AD5">
      <w:pPr>
        <w:numPr>
          <w:ilvl w:val="1"/>
          <w:numId w:val="8"/>
        </w:numPr>
        <w:autoSpaceDE w:val="0"/>
        <w:autoSpaceDN w:val="0"/>
        <w:adjustRightInd w:val="0"/>
        <w:spacing w:after="120"/>
        <w:ind w:left="1080"/>
        <w:jc w:val="both"/>
        <w:rPr>
          <w:rFonts w:eastAsia="MS Mincho" w:cs="Calibri"/>
          <w:color w:val="000000"/>
          <w:lang w:eastAsia="ja-JP"/>
        </w:rPr>
      </w:pPr>
      <w:r w:rsidRPr="00430DB4">
        <w:rPr>
          <w:rFonts w:eastAsia="MS Mincho" w:cs="Calibri"/>
          <w:color w:val="000000"/>
          <w:lang w:eastAsia="ja-JP"/>
        </w:rPr>
        <w:t xml:space="preserve">The PAR considers and is consistent with the PA Turnpike’s Strategic Plan as well as state and regional transportation plans. </w:t>
      </w:r>
    </w:p>
    <w:p w14:paraId="10F963F8" w14:textId="77777777" w:rsidR="00430DB4" w:rsidRPr="00430DB4" w:rsidRDefault="00430DB4" w:rsidP="00C96AD5">
      <w:pPr>
        <w:numPr>
          <w:ilvl w:val="1"/>
          <w:numId w:val="7"/>
        </w:numPr>
        <w:spacing w:after="160" w:line="259" w:lineRule="auto"/>
        <w:contextualSpacing/>
        <w:jc w:val="both"/>
        <w:rPr>
          <w:rFonts w:eastAsia="Cambria" w:cs="Calibri"/>
        </w:rPr>
      </w:pPr>
      <w:r w:rsidRPr="00430DB4">
        <w:rPr>
          <w:rFonts w:eastAsia="Cambria" w:cs="Calibri"/>
        </w:rPr>
        <w:t>Does the PAR meet the values, goals, and objectives of the Strategic Plan?</w:t>
      </w:r>
    </w:p>
    <w:p w14:paraId="4A7CEA4C" w14:textId="77777777" w:rsidR="00430DB4" w:rsidRPr="00430DB4" w:rsidRDefault="00430DB4" w:rsidP="00C96AD5">
      <w:pPr>
        <w:numPr>
          <w:ilvl w:val="1"/>
          <w:numId w:val="7"/>
        </w:numPr>
        <w:spacing w:after="160" w:line="259" w:lineRule="auto"/>
        <w:contextualSpacing/>
        <w:jc w:val="both"/>
        <w:rPr>
          <w:rFonts w:eastAsia="Cambria" w:cs="Calibri"/>
        </w:rPr>
      </w:pPr>
      <w:r w:rsidRPr="00430DB4">
        <w:rPr>
          <w:rFonts w:eastAsia="Cambria" w:cs="Calibri"/>
        </w:rPr>
        <w:t>Does the PAR demonstrate consistency with inclusion in the applicable MPO / RPO Long Range Transportation Plan (LRTP), county or municipal comprehensive plans / transportation plans, Transportation Improvement Program (TIP), or State Transportation Improvement Program (STIP)?</w:t>
      </w:r>
    </w:p>
    <w:p w14:paraId="35355135" w14:textId="77777777" w:rsidR="00430DB4" w:rsidRPr="00430DB4" w:rsidRDefault="00430DB4" w:rsidP="00C96AD5">
      <w:pPr>
        <w:numPr>
          <w:ilvl w:val="1"/>
          <w:numId w:val="7"/>
        </w:numPr>
        <w:spacing w:after="160" w:line="259" w:lineRule="auto"/>
        <w:contextualSpacing/>
        <w:jc w:val="both"/>
        <w:rPr>
          <w:rFonts w:eastAsia="Cambria" w:cs="Calibri"/>
        </w:rPr>
      </w:pPr>
      <w:r w:rsidRPr="00430DB4">
        <w:rPr>
          <w:rFonts w:eastAsia="Cambria" w:cs="Calibri"/>
        </w:rPr>
        <w:lastRenderedPageBreak/>
        <w:t>Does the PAR impede on private site development?</w:t>
      </w:r>
    </w:p>
    <w:p w14:paraId="597931CC" w14:textId="77777777" w:rsidR="00430DB4" w:rsidRPr="00430DB4" w:rsidRDefault="00430DB4" w:rsidP="00C96AD5">
      <w:pPr>
        <w:numPr>
          <w:ilvl w:val="1"/>
          <w:numId w:val="7"/>
        </w:numPr>
        <w:spacing w:after="160" w:line="259" w:lineRule="auto"/>
        <w:jc w:val="both"/>
        <w:rPr>
          <w:rFonts w:eastAsia="Cambria" w:cs="Calibri"/>
        </w:rPr>
      </w:pPr>
      <w:r w:rsidRPr="00430DB4">
        <w:rPr>
          <w:rFonts w:eastAsia="Cambria" w:cs="Calibri"/>
        </w:rPr>
        <w:t>Will the PAR disrupt some local businesses, traffic, or communities at the benefit of others?</w:t>
      </w:r>
    </w:p>
    <w:p w14:paraId="373890E7" w14:textId="72DC0E3C" w:rsidR="00430DB4" w:rsidRPr="00430DB4" w:rsidRDefault="00430DB4" w:rsidP="00C96AD5">
      <w:pPr>
        <w:numPr>
          <w:ilvl w:val="1"/>
          <w:numId w:val="8"/>
        </w:numPr>
        <w:autoSpaceDE w:val="0"/>
        <w:autoSpaceDN w:val="0"/>
        <w:adjustRightInd w:val="0"/>
        <w:spacing w:after="120"/>
        <w:ind w:left="1080"/>
        <w:jc w:val="both"/>
        <w:rPr>
          <w:rFonts w:eastAsia="MS Mincho" w:cs="Calibri"/>
          <w:color w:val="000000"/>
          <w:lang w:eastAsia="ja-JP"/>
        </w:rPr>
      </w:pPr>
      <w:r w:rsidRPr="00430DB4">
        <w:rPr>
          <w:rFonts w:eastAsia="MS Mincho" w:cs="Calibri"/>
          <w:color w:val="000000"/>
          <w:lang w:eastAsia="ja-JP"/>
        </w:rPr>
        <w:t>In corridors where the potential exists for multiple access facility additions in the future, a corridor or network study must accompany all requests for new or revised access, with recommendations that address the proposed and desired access changes within the context of a longer-range system or network plan.</w:t>
      </w:r>
    </w:p>
    <w:p w14:paraId="101BC30A" w14:textId="77777777" w:rsidR="00430DB4" w:rsidRPr="00430DB4" w:rsidRDefault="00430DB4" w:rsidP="00C96AD5">
      <w:pPr>
        <w:numPr>
          <w:ilvl w:val="1"/>
          <w:numId w:val="7"/>
        </w:numPr>
        <w:spacing w:after="160" w:line="259" w:lineRule="auto"/>
        <w:contextualSpacing/>
        <w:jc w:val="both"/>
        <w:rPr>
          <w:rFonts w:eastAsia="Cambria" w:cs="Calibri"/>
        </w:rPr>
      </w:pPr>
      <w:r w:rsidRPr="00430DB4">
        <w:rPr>
          <w:rFonts w:eastAsia="Cambria" w:cs="Calibri"/>
        </w:rPr>
        <w:t>Will this plan have an accompanying study?</w:t>
      </w:r>
    </w:p>
    <w:p w14:paraId="1416174D" w14:textId="77777777" w:rsidR="00430DB4" w:rsidRPr="00430DB4" w:rsidRDefault="00430DB4" w:rsidP="00C96AD5">
      <w:pPr>
        <w:numPr>
          <w:ilvl w:val="1"/>
          <w:numId w:val="7"/>
        </w:numPr>
        <w:spacing w:after="160" w:line="259" w:lineRule="auto"/>
        <w:jc w:val="both"/>
        <w:rPr>
          <w:rFonts w:eastAsia="Cambria" w:cs="Calibri"/>
        </w:rPr>
      </w:pPr>
      <w:r w:rsidRPr="00430DB4">
        <w:rPr>
          <w:rFonts w:eastAsia="Cambria" w:cs="Calibri"/>
        </w:rPr>
        <w:t>Is the study included in the budget for the proposed access?</w:t>
      </w:r>
    </w:p>
    <w:p w14:paraId="47E5F59D" w14:textId="38926DDA" w:rsidR="00430DB4" w:rsidRPr="00430DB4" w:rsidRDefault="00430DB4" w:rsidP="00C96AD5">
      <w:pPr>
        <w:numPr>
          <w:ilvl w:val="1"/>
          <w:numId w:val="8"/>
        </w:numPr>
        <w:autoSpaceDE w:val="0"/>
        <w:autoSpaceDN w:val="0"/>
        <w:adjustRightInd w:val="0"/>
        <w:spacing w:after="120"/>
        <w:ind w:left="1080"/>
        <w:jc w:val="both"/>
        <w:rPr>
          <w:rFonts w:eastAsia="MS Mincho" w:cs="Calibri"/>
          <w:color w:val="000000"/>
          <w:lang w:eastAsia="ja-JP"/>
        </w:rPr>
      </w:pPr>
      <w:r w:rsidRPr="00430DB4">
        <w:rPr>
          <w:rFonts w:eastAsia="MS Mincho" w:cs="Calibri"/>
          <w:color w:val="000000"/>
          <w:lang w:eastAsia="ja-JP"/>
        </w:rPr>
        <w:t>When a new or modified access results from a new, expanded, or substantially changed development or land use (current or planned future), PAR proposals must demonstrate that appropriate coordination has occurred between the development and local authorities for any proposed transportation system improvements.</w:t>
      </w:r>
    </w:p>
    <w:p w14:paraId="6477E480" w14:textId="6D8C31D2" w:rsidR="00430DB4" w:rsidRPr="00430DB4" w:rsidRDefault="00430DB4" w:rsidP="00C96AD5">
      <w:pPr>
        <w:numPr>
          <w:ilvl w:val="1"/>
          <w:numId w:val="8"/>
        </w:numPr>
        <w:autoSpaceDE w:val="0"/>
        <w:autoSpaceDN w:val="0"/>
        <w:adjustRightInd w:val="0"/>
        <w:spacing w:after="120"/>
        <w:ind w:left="1080"/>
        <w:jc w:val="both"/>
        <w:rPr>
          <w:rFonts w:eastAsia="MS Mincho" w:cs="Calibri"/>
          <w:color w:val="000000"/>
          <w:lang w:eastAsia="ja-JP"/>
        </w:rPr>
      </w:pPr>
      <w:r w:rsidRPr="00430DB4">
        <w:rPr>
          <w:rFonts w:eastAsia="MS Mincho" w:cs="Calibri"/>
          <w:color w:val="000000"/>
          <w:lang w:eastAsia="ja-JP"/>
        </w:rPr>
        <w:t>The PAR must demonstrate that a preliminary analysis concludes that the proposed new access will be revenue positive on a net present value basis to the PA Turnpike system, and the Access Sponsor must identify funding sources or targets for the access improvement.</w:t>
      </w:r>
    </w:p>
    <w:p w14:paraId="6685E075" w14:textId="77777777" w:rsidR="00430DB4" w:rsidRPr="00430DB4" w:rsidRDefault="00430DB4" w:rsidP="00C96AD5">
      <w:pPr>
        <w:numPr>
          <w:ilvl w:val="1"/>
          <w:numId w:val="7"/>
        </w:numPr>
        <w:spacing w:after="160" w:line="259" w:lineRule="auto"/>
        <w:contextualSpacing/>
        <w:jc w:val="both"/>
        <w:rPr>
          <w:rFonts w:eastAsia="Cambria" w:cs="Calibri"/>
        </w:rPr>
      </w:pPr>
      <w:r w:rsidRPr="00430DB4">
        <w:rPr>
          <w:rFonts w:eastAsia="Cambria" w:cs="Calibri"/>
        </w:rPr>
        <w:t>Will nearby toll areas lose future revenue if the Commission partially funds the project and recovers costs through future toll revenue; i.e., what is the net toll revenue change? Are relevant precautions addressed within the proposal? Over what timespan is the Commission’s funding contribution projected to be recovered from toll revenue?</w:t>
      </w:r>
    </w:p>
    <w:p w14:paraId="3900E02A" w14:textId="77777777" w:rsidR="00430DB4" w:rsidRPr="00430DB4" w:rsidRDefault="00430DB4" w:rsidP="00C96AD5">
      <w:pPr>
        <w:numPr>
          <w:ilvl w:val="1"/>
          <w:numId w:val="7"/>
        </w:numPr>
        <w:spacing w:after="160" w:line="259" w:lineRule="auto"/>
        <w:contextualSpacing/>
        <w:jc w:val="both"/>
        <w:rPr>
          <w:rFonts w:eastAsia="Cambria" w:cs="Calibri"/>
        </w:rPr>
      </w:pPr>
      <w:r w:rsidRPr="00430DB4">
        <w:rPr>
          <w:rFonts w:eastAsia="Cambria" w:cs="Calibri"/>
        </w:rPr>
        <w:t>If privately funded, are appropriate measures in place to ensure improvements will be completed if the developer is unable to meet financial obligations?</w:t>
      </w:r>
    </w:p>
    <w:p w14:paraId="71A4882B" w14:textId="77777777" w:rsidR="00430DB4" w:rsidRPr="00430DB4" w:rsidRDefault="00430DB4" w:rsidP="00C96AD5">
      <w:pPr>
        <w:numPr>
          <w:ilvl w:val="1"/>
          <w:numId w:val="7"/>
        </w:numPr>
        <w:spacing w:after="160" w:line="259" w:lineRule="auto"/>
        <w:jc w:val="both"/>
        <w:rPr>
          <w:rFonts w:eastAsia="Cambria" w:cs="Calibri"/>
        </w:rPr>
      </w:pPr>
      <w:r w:rsidRPr="00430DB4">
        <w:rPr>
          <w:rFonts w:eastAsia="Cambria" w:cs="Calibri"/>
        </w:rPr>
        <w:t>What financial or infrastructure commitments are required from other agencies, organizations, and private entities?</w:t>
      </w:r>
    </w:p>
    <w:p w14:paraId="5008BC73" w14:textId="77777777" w:rsidR="00430DB4" w:rsidRPr="00430DB4" w:rsidRDefault="00430DB4" w:rsidP="00C96AD5">
      <w:pPr>
        <w:ind w:left="360"/>
        <w:jc w:val="both"/>
        <w:rPr>
          <w:rFonts w:eastAsia="MS Mincho" w:cs="Calibri"/>
        </w:rPr>
      </w:pPr>
      <w:r w:rsidRPr="00430DB4">
        <w:rPr>
          <w:rFonts w:eastAsia="MS Mincho" w:cs="Calibri"/>
        </w:rPr>
        <w:t xml:space="preserve">Following the PAR Initiation Meeting, the Commission will make a determination of whether the PAR request should be allowed to proceed to the next stage of the evaluation process, a Methodology Letter of </w:t>
      </w:r>
      <w:r w:rsidRPr="00430DB4">
        <w:rPr>
          <w:rFonts w:eastAsia="MS Mincho" w:cs="Calibri"/>
          <w:shd w:val="clear" w:color="auto" w:fill="FFFFFF"/>
        </w:rPr>
        <w:t>Understanding (MLOU). The ARC will notify the Access Sponsor in writing of the Commission’s determination within 90 days of the</w:t>
      </w:r>
      <w:r w:rsidRPr="00430DB4">
        <w:rPr>
          <w:rFonts w:eastAsia="MS Mincho" w:cs="Calibri"/>
        </w:rPr>
        <w:t xml:space="preserve"> PAR Initiation Meeting.</w:t>
      </w:r>
    </w:p>
    <w:p w14:paraId="2AF9525A" w14:textId="72DF035A" w:rsidR="000B2F93" w:rsidRPr="002C3F44" w:rsidRDefault="00303CB3" w:rsidP="00C96AD5">
      <w:pPr>
        <w:pStyle w:val="Heading2"/>
        <w:numPr>
          <w:ilvl w:val="0"/>
          <w:numId w:val="5"/>
        </w:numPr>
        <w:ind w:left="360"/>
      </w:pPr>
      <w:r w:rsidRPr="002C3F44">
        <w:t>Methodology Letter of Understanding (MLOU)</w:t>
      </w:r>
    </w:p>
    <w:p w14:paraId="39D8FDEB" w14:textId="77777777" w:rsidR="000B2F93" w:rsidRPr="00043BCD" w:rsidRDefault="00303CB3" w:rsidP="00C96AD5">
      <w:pPr>
        <w:spacing w:after="100"/>
        <w:ind w:left="360"/>
        <w:rPr>
          <w:rFonts w:cs="Calibri"/>
        </w:rPr>
      </w:pPr>
      <w:r w:rsidRPr="00043BCD">
        <w:rPr>
          <w:rFonts w:cs="Calibri"/>
        </w:rPr>
        <w:t xml:space="preserve">The Commission and Access Sponsor shall jointly develop a MLOU, which is a formal understanding between the Access Sponsor and the Commission to identify the technical study parameters and primary areas of focus for preparing a PAR Report. The MLOU will also convey the typical Commission project development and delivery process to ensure the Access Sponsor is aware of the applicable design criteria and complexities associated with turnpike system improvements. The MLOU will be written on a case-by-case basis, depending on the proposed scope and location of the new or modified access. </w:t>
      </w:r>
      <w:r w:rsidRPr="002D4E81">
        <w:rPr>
          <w:rFonts w:cs="Calibri"/>
          <w:b/>
          <w:bCs/>
        </w:rPr>
        <w:t>Appendix B</w:t>
      </w:r>
      <w:r w:rsidRPr="00043BCD">
        <w:rPr>
          <w:rFonts w:cs="Calibri"/>
        </w:rPr>
        <w:t xml:space="preserve"> provides an outline of a typical MLOU that may be tailored to suit the proposed PAR.</w:t>
      </w:r>
    </w:p>
    <w:p w14:paraId="5491F530" w14:textId="58708920" w:rsidR="000B2F93" w:rsidRPr="002C3F44" w:rsidRDefault="00303CB3" w:rsidP="00C96AD5">
      <w:pPr>
        <w:pStyle w:val="Heading2"/>
        <w:numPr>
          <w:ilvl w:val="0"/>
          <w:numId w:val="5"/>
        </w:numPr>
        <w:ind w:left="360"/>
      </w:pPr>
      <w:r w:rsidRPr="002C3F44">
        <w:t>PAR Report</w:t>
      </w:r>
    </w:p>
    <w:p w14:paraId="7E7823F3" w14:textId="77777777" w:rsidR="000B2F93" w:rsidRPr="00043BCD" w:rsidRDefault="00303CB3" w:rsidP="00C96AD5">
      <w:pPr>
        <w:spacing w:after="100"/>
        <w:ind w:left="360"/>
        <w:rPr>
          <w:rFonts w:cs="Calibri"/>
        </w:rPr>
      </w:pPr>
      <w:r w:rsidRPr="00043BCD">
        <w:rPr>
          <w:rFonts w:cs="Calibri"/>
        </w:rPr>
        <w:t xml:space="preserve">The PAR Report is a "stand-alone" report prepared by the Access Sponsor that is based on the analysis and documentation requirements defined in the approved MLOU. The PAR Report shall also </w:t>
      </w:r>
      <w:r w:rsidRPr="00043BCD">
        <w:rPr>
          <w:rFonts w:cs="Calibri"/>
        </w:rPr>
        <w:lastRenderedPageBreak/>
        <w:t>contain a recommendation for preferred alternative(s), including a funding plan that adheres to a 'revenue positive' criterion.</w:t>
      </w:r>
    </w:p>
    <w:p w14:paraId="62082899" w14:textId="77777777" w:rsidR="000B2F93" w:rsidRPr="00043BCD" w:rsidRDefault="00303CB3" w:rsidP="00C96AD5">
      <w:pPr>
        <w:spacing w:after="100"/>
        <w:ind w:left="360"/>
        <w:rPr>
          <w:rFonts w:cs="Calibri"/>
        </w:rPr>
      </w:pPr>
      <w:r w:rsidRPr="00043BCD">
        <w:rPr>
          <w:rFonts w:cs="Calibri"/>
        </w:rPr>
        <w:t xml:space="preserve">The PAR Report documentation requirements will be determined by the ARC, in accordance with the Commission's criteria, the typical documentation elements provided in </w:t>
      </w:r>
      <w:r w:rsidRPr="006600C2">
        <w:rPr>
          <w:rFonts w:cs="Calibri"/>
          <w:b/>
          <w:bCs/>
        </w:rPr>
        <w:t>Appendix B</w:t>
      </w:r>
      <w:r w:rsidRPr="00043BCD">
        <w:rPr>
          <w:rFonts w:cs="Calibri"/>
        </w:rPr>
        <w:t>, and in cooperation with the Access Sponsor during the MLOU development phase.</w:t>
      </w:r>
    </w:p>
    <w:p w14:paraId="6E0A5138" w14:textId="77777777" w:rsidR="000B2F93" w:rsidRPr="00043BCD" w:rsidRDefault="00303CB3" w:rsidP="00C96AD5">
      <w:pPr>
        <w:spacing w:after="100"/>
        <w:ind w:left="360"/>
        <w:rPr>
          <w:rFonts w:cs="Calibri"/>
        </w:rPr>
      </w:pPr>
      <w:r w:rsidRPr="00043BCD">
        <w:rPr>
          <w:rFonts w:cs="Calibri"/>
        </w:rPr>
        <w:t>The Access Sponsor is responsible for collecting all data, performing all required analysis, completing all necessary studies and developing the required documentation consistent with the requirements of the MLOU.</w:t>
      </w:r>
    </w:p>
    <w:p w14:paraId="1CDAB0CE" w14:textId="77777777" w:rsidR="000B2F93" w:rsidRPr="00043BCD" w:rsidRDefault="00303CB3" w:rsidP="00C96AD5">
      <w:pPr>
        <w:spacing w:after="100"/>
        <w:ind w:left="360"/>
        <w:rPr>
          <w:rFonts w:cs="Calibri"/>
        </w:rPr>
      </w:pPr>
      <w:r w:rsidRPr="00043BCD">
        <w:rPr>
          <w:rFonts w:cs="Calibri"/>
        </w:rPr>
        <w:t>The Access Sponsor shall submit the PAR Report in both hard copy and electronic formats (one copy each) to ARC for review and comment.</w:t>
      </w:r>
    </w:p>
    <w:p w14:paraId="0CBD9233" w14:textId="16FB8D34" w:rsidR="000B2F93" w:rsidRPr="002C3F44" w:rsidRDefault="00303CB3" w:rsidP="00C96AD5">
      <w:pPr>
        <w:pStyle w:val="Heading2"/>
        <w:numPr>
          <w:ilvl w:val="0"/>
          <w:numId w:val="5"/>
        </w:numPr>
        <w:ind w:left="360"/>
      </w:pPr>
      <w:r w:rsidRPr="002C3F44">
        <w:t>Commission Review and PAR Determination</w:t>
      </w:r>
    </w:p>
    <w:p w14:paraId="5F9E6D51" w14:textId="77777777" w:rsidR="000B2F93" w:rsidRPr="00043BCD" w:rsidRDefault="00303CB3" w:rsidP="00C96AD5">
      <w:pPr>
        <w:spacing w:after="100"/>
        <w:ind w:left="360"/>
        <w:rPr>
          <w:rFonts w:cs="Calibri"/>
        </w:rPr>
      </w:pPr>
      <w:r w:rsidRPr="00043BCD">
        <w:rPr>
          <w:rFonts w:cs="Calibri"/>
        </w:rPr>
        <w:t>The ARC shall coordinate an internal review of the PAR Report by the Commission's staff within 90 days of receipt of the PAR Report from the ARC. This review shall evaluate consistency with this Policy and the project-specific MLOU for sufficiency, completeness, correctness, and for consistency of the data and analysis.</w:t>
      </w:r>
    </w:p>
    <w:p w14:paraId="5BD49E81" w14:textId="77777777" w:rsidR="000B2F93" w:rsidRPr="00043BCD" w:rsidRDefault="00303CB3" w:rsidP="00C96AD5">
      <w:pPr>
        <w:spacing w:after="100"/>
        <w:ind w:left="360"/>
        <w:rPr>
          <w:rFonts w:cs="Calibri"/>
        </w:rPr>
      </w:pPr>
      <w:r w:rsidRPr="00043BCD">
        <w:rPr>
          <w:rFonts w:cs="Calibri"/>
        </w:rPr>
        <w:t>Based upon the review of the PAR Report, the Commission shall decide on the need for a new or modified access and the adequacy of the supporting analysis and documentation, and make one of the following recommendations:</w:t>
      </w:r>
    </w:p>
    <w:p w14:paraId="06D1B227" w14:textId="3F0999B2" w:rsidR="000B2F93" w:rsidRPr="00EE68A0" w:rsidRDefault="00303CB3" w:rsidP="00C96AD5">
      <w:pPr>
        <w:numPr>
          <w:ilvl w:val="0"/>
          <w:numId w:val="9"/>
        </w:numPr>
        <w:autoSpaceDE w:val="0"/>
        <w:autoSpaceDN w:val="0"/>
        <w:adjustRightInd w:val="0"/>
        <w:spacing w:after="120"/>
        <w:ind w:left="1080"/>
        <w:jc w:val="both"/>
        <w:rPr>
          <w:rFonts w:eastAsia="MS Mincho" w:cs="Calibri"/>
          <w:color w:val="000000"/>
          <w:lang w:eastAsia="ja-JP"/>
        </w:rPr>
      </w:pPr>
      <w:r w:rsidRPr="00EE68A0">
        <w:rPr>
          <w:rFonts w:eastAsia="MS Mincho" w:cs="Calibri"/>
          <w:color w:val="000000"/>
          <w:lang w:eastAsia="ja-JP"/>
        </w:rPr>
        <w:t>Denial based on any one of the following but not limited to:</w:t>
      </w:r>
    </w:p>
    <w:p w14:paraId="35AC3C3D" w14:textId="77777777" w:rsidR="000B2F93" w:rsidRPr="00EE68A0" w:rsidRDefault="00303CB3" w:rsidP="00C96AD5">
      <w:pPr>
        <w:numPr>
          <w:ilvl w:val="1"/>
          <w:numId w:val="7"/>
        </w:numPr>
        <w:spacing w:after="160" w:line="259" w:lineRule="auto"/>
        <w:contextualSpacing/>
        <w:jc w:val="both"/>
        <w:rPr>
          <w:rFonts w:eastAsia="Cambria" w:cs="Calibri"/>
        </w:rPr>
      </w:pPr>
      <w:r w:rsidRPr="00EE68A0">
        <w:rPr>
          <w:rFonts w:eastAsia="Cambria" w:cs="Calibri"/>
        </w:rPr>
        <w:t>The need for a new or modified access is not demonstrated;</w:t>
      </w:r>
    </w:p>
    <w:p w14:paraId="2B8FC13C" w14:textId="77777777" w:rsidR="000B2F93" w:rsidRPr="00EE68A0" w:rsidRDefault="00303CB3" w:rsidP="00C96AD5">
      <w:pPr>
        <w:numPr>
          <w:ilvl w:val="1"/>
          <w:numId w:val="7"/>
        </w:numPr>
        <w:spacing w:after="160" w:line="259" w:lineRule="auto"/>
        <w:contextualSpacing/>
        <w:jc w:val="both"/>
        <w:rPr>
          <w:rFonts w:eastAsia="Cambria" w:cs="Calibri"/>
        </w:rPr>
      </w:pPr>
      <w:r w:rsidRPr="00EE68A0">
        <w:rPr>
          <w:rFonts w:eastAsia="Cambria" w:cs="Calibri"/>
        </w:rPr>
        <w:t>Negative impacts cannot be avoided or satisfactorily mitigated; and/or</w:t>
      </w:r>
    </w:p>
    <w:p w14:paraId="01ADC1AC" w14:textId="2859FBA3" w:rsidR="000B2F93" w:rsidRPr="00EE68A0" w:rsidRDefault="00303CB3" w:rsidP="00C96AD5">
      <w:pPr>
        <w:numPr>
          <w:ilvl w:val="1"/>
          <w:numId w:val="7"/>
        </w:numPr>
        <w:spacing w:after="160" w:line="259" w:lineRule="auto"/>
        <w:jc w:val="both"/>
        <w:rPr>
          <w:rFonts w:eastAsia="Cambria" w:cs="Calibri"/>
        </w:rPr>
      </w:pPr>
      <w:r w:rsidRPr="00EE68A0">
        <w:rPr>
          <w:rFonts w:eastAsia="Cambria" w:cs="Calibri"/>
        </w:rPr>
        <w:t>A funding plan cannot be reached / failure to demonstrate revenue positive cost to the Commission, if cost sharing is assumed or required.</w:t>
      </w:r>
    </w:p>
    <w:p w14:paraId="01EB85E1" w14:textId="1EDA37D6" w:rsidR="000B2F93" w:rsidRPr="00EE68A0" w:rsidRDefault="00303CB3" w:rsidP="00C96AD5">
      <w:pPr>
        <w:numPr>
          <w:ilvl w:val="0"/>
          <w:numId w:val="9"/>
        </w:numPr>
        <w:autoSpaceDE w:val="0"/>
        <w:autoSpaceDN w:val="0"/>
        <w:adjustRightInd w:val="0"/>
        <w:spacing w:after="120"/>
        <w:ind w:left="1080"/>
        <w:jc w:val="both"/>
        <w:rPr>
          <w:rFonts w:eastAsia="MS Mincho" w:cs="Calibri"/>
          <w:color w:val="000000"/>
          <w:lang w:eastAsia="ja-JP"/>
        </w:rPr>
      </w:pPr>
      <w:r w:rsidRPr="00EE68A0">
        <w:rPr>
          <w:rFonts w:eastAsia="MS Mincho" w:cs="Calibri"/>
          <w:color w:val="000000"/>
          <w:lang w:eastAsia="ja-JP"/>
        </w:rPr>
        <w:t>Submittal of a revised PAR Report that responds to all comments; or</w:t>
      </w:r>
    </w:p>
    <w:p w14:paraId="7F1579F2" w14:textId="74ABE22E" w:rsidR="000B2F93" w:rsidRPr="00EE68A0" w:rsidRDefault="00303CB3" w:rsidP="00C96AD5">
      <w:pPr>
        <w:numPr>
          <w:ilvl w:val="0"/>
          <w:numId w:val="9"/>
        </w:numPr>
        <w:autoSpaceDE w:val="0"/>
        <w:autoSpaceDN w:val="0"/>
        <w:adjustRightInd w:val="0"/>
        <w:spacing w:after="120"/>
        <w:ind w:left="1080"/>
        <w:jc w:val="both"/>
        <w:rPr>
          <w:rFonts w:eastAsia="MS Mincho" w:cs="Calibri"/>
          <w:color w:val="000000"/>
          <w:lang w:eastAsia="ja-JP"/>
        </w:rPr>
      </w:pPr>
      <w:r w:rsidRPr="00EE68A0">
        <w:rPr>
          <w:rFonts w:eastAsia="MS Mincho" w:cs="Calibri"/>
          <w:color w:val="000000"/>
          <w:lang w:eastAsia="ja-JP"/>
        </w:rPr>
        <w:t>Approval to proceed with Project Implementation Agreement development.</w:t>
      </w:r>
    </w:p>
    <w:p w14:paraId="75F43A76" w14:textId="77777777" w:rsidR="000B2F93" w:rsidRPr="00043BCD" w:rsidRDefault="00303CB3" w:rsidP="00C96AD5">
      <w:pPr>
        <w:spacing w:after="100"/>
        <w:ind w:left="360"/>
        <w:rPr>
          <w:rFonts w:cs="Calibri"/>
        </w:rPr>
      </w:pPr>
      <w:r w:rsidRPr="00043BCD">
        <w:rPr>
          <w:rFonts w:cs="Calibri"/>
        </w:rPr>
        <w:t>The ARC should notify the Access Sponsor in writing of the Commission's decision within 90 days of receipt of the PAR Report.</w:t>
      </w:r>
    </w:p>
    <w:p w14:paraId="3573C351" w14:textId="77777777" w:rsidR="000B2F93" w:rsidRPr="00043BCD" w:rsidRDefault="00303CB3" w:rsidP="00C96AD5">
      <w:pPr>
        <w:spacing w:after="100"/>
        <w:ind w:left="360"/>
        <w:rPr>
          <w:rFonts w:cs="Calibri"/>
        </w:rPr>
      </w:pPr>
      <w:r w:rsidRPr="00043BCD">
        <w:rPr>
          <w:rFonts w:cs="Calibri"/>
        </w:rPr>
        <w:t>Should the Commission have further comments or request additional analysis or documentation prior to rendering its determination, the ARC will coordinate the response request with the Access Sponsor. The Access Sponsor shall respond within 90 days of the Commission's request by furnishing the requested analysis or documentation, or by advising the Commission of its intended course of action. Failure to respond may result in denial of the requested access.</w:t>
      </w:r>
    </w:p>
    <w:p w14:paraId="3518DD68" w14:textId="36ADD7D4" w:rsidR="000B2F93" w:rsidRPr="002C3F44" w:rsidRDefault="00303CB3" w:rsidP="00C96AD5">
      <w:pPr>
        <w:pStyle w:val="Heading2"/>
        <w:numPr>
          <w:ilvl w:val="0"/>
          <w:numId w:val="5"/>
        </w:numPr>
        <w:ind w:left="360"/>
      </w:pPr>
      <w:r w:rsidRPr="002C3F44">
        <w:t>Project Implementation Agreement</w:t>
      </w:r>
    </w:p>
    <w:p w14:paraId="15F2B69A" w14:textId="77777777" w:rsidR="000B2F93" w:rsidRPr="00043BCD" w:rsidRDefault="00303CB3" w:rsidP="00C96AD5">
      <w:pPr>
        <w:spacing w:after="100"/>
        <w:ind w:left="360"/>
        <w:rPr>
          <w:rFonts w:cs="Calibri"/>
        </w:rPr>
      </w:pPr>
      <w:r w:rsidRPr="00043BCD">
        <w:rPr>
          <w:rFonts w:cs="Calibri"/>
        </w:rPr>
        <w:t>Upon receipt of the Commission's written approval of a PAR, a Project Implementation Agreement will be negotiated and executed between the Commission and the Access Sponsor, as facilitated by the ARC.</w:t>
      </w:r>
    </w:p>
    <w:p w14:paraId="1B53E0EE" w14:textId="49437143" w:rsidR="000B2F93" w:rsidRPr="00430DB4" w:rsidRDefault="00303CB3" w:rsidP="00C96AD5">
      <w:pPr>
        <w:pStyle w:val="Heading2"/>
        <w:numPr>
          <w:ilvl w:val="0"/>
          <w:numId w:val="5"/>
        </w:numPr>
        <w:ind w:left="360"/>
      </w:pPr>
      <w:r w:rsidRPr="00430DB4">
        <w:t>Project Reevaluation and Approval Withdrawal</w:t>
      </w:r>
    </w:p>
    <w:p w14:paraId="7BE8B9AA" w14:textId="77777777" w:rsidR="000B2F93" w:rsidRPr="00043BCD" w:rsidRDefault="00303CB3" w:rsidP="00C96AD5">
      <w:pPr>
        <w:spacing w:after="100"/>
        <w:ind w:left="360"/>
        <w:rPr>
          <w:rFonts w:cs="Calibri"/>
        </w:rPr>
      </w:pPr>
      <w:r w:rsidRPr="00043BCD">
        <w:rPr>
          <w:rFonts w:cs="Calibri"/>
        </w:rPr>
        <w:t>The ARC must review the status of approved PAR projects and may require a project reevaluation prior to the initiation of any project implementation phases. A reevaluation may be required if one of the following occurs:</w:t>
      </w:r>
    </w:p>
    <w:p w14:paraId="2A27993C" w14:textId="7865F8C8" w:rsidR="000B2F93" w:rsidRPr="00EE68A0" w:rsidRDefault="00303CB3" w:rsidP="00C96AD5">
      <w:pPr>
        <w:numPr>
          <w:ilvl w:val="0"/>
          <w:numId w:val="10"/>
        </w:numPr>
        <w:autoSpaceDE w:val="0"/>
        <w:autoSpaceDN w:val="0"/>
        <w:adjustRightInd w:val="0"/>
        <w:spacing w:after="120"/>
        <w:ind w:left="1080"/>
        <w:jc w:val="both"/>
        <w:rPr>
          <w:rFonts w:eastAsia="MS Mincho" w:cs="Calibri"/>
          <w:color w:val="000000"/>
          <w:lang w:eastAsia="ja-JP"/>
        </w:rPr>
      </w:pPr>
      <w:r w:rsidRPr="00EE68A0">
        <w:rPr>
          <w:rFonts w:eastAsia="MS Mincho" w:cs="Calibri"/>
          <w:color w:val="000000"/>
          <w:lang w:eastAsia="ja-JP"/>
        </w:rPr>
        <w:lastRenderedPageBreak/>
        <w:t>Failure of a PAR proposal to progress into construction after eight (8) years since its approval;</w:t>
      </w:r>
    </w:p>
    <w:p w14:paraId="4C2E4A9E" w14:textId="24889FFB" w:rsidR="000B2F93" w:rsidRPr="00EE68A0" w:rsidRDefault="00303CB3" w:rsidP="00C96AD5">
      <w:pPr>
        <w:numPr>
          <w:ilvl w:val="0"/>
          <w:numId w:val="10"/>
        </w:numPr>
        <w:autoSpaceDE w:val="0"/>
        <w:autoSpaceDN w:val="0"/>
        <w:adjustRightInd w:val="0"/>
        <w:spacing w:after="120"/>
        <w:ind w:left="1080"/>
        <w:jc w:val="both"/>
        <w:rPr>
          <w:rFonts w:eastAsia="MS Mincho" w:cs="Calibri"/>
          <w:color w:val="000000"/>
          <w:lang w:eastAsia="ja-JP"/>
        </w:rPr>
      </w:pPr>
      <w:r w:rsidRPr="00EE68A0">
        <w:rPr>
          <w:rFonts w:eastAsia="MS Mincho" w:cs="Calibri"/>
          <w:color w:val="000000"/>
          <w:lang w:eastAsia="ja-JP"/>
        </w:rPr>
        <w:t>Substantial deviation from the approved PAR, including the approved funding plan; or</w:t>
      </w:r>
    </w:p>
    <w:p w14:paraId="1839657F" w14:textId="629FB54E" w:rsidR="000B2F93" w:rsidRPr="00EE68A0" w:rsidRDefault="00303CB3" w:rsidP="00C96AD5">
      <w:pPr>
        <w:numPr>
          <w:ilvl w:val="0"/>
          <w:numId w:val="10"/>
        </w:numPr>
        <w:autoSpaceDE w:val="0"/>
        <w:autoSpaceDN w:val="0"/>
        <w:adjustRightInd w:val="0"/>
        <w:spacing w:after="120"/>
        <w:ind w:left="1080"/>
        <w:jc w:val="both"/>
        <w:rPr>
          <w:rFonts w:eastAsia="MS Mincho" w:cs="Calibri"/>
          <w:color w:val="000000"/>
          <w:lang w:eastAsia="ja-JP"/>
        </w:rPr>
      </w:pPr>
      <w:r w:rsidRPr="00EE68A0">
        <w:rPr>
          <w:rFonts w:eastAsia="MS Mincho" w:cs="Calibri"/>
          <w:color w:val="000000"/>
          <w:lang w:eastAsia="ja-JP"/>
        </w:rPr>
        <w:t>Design modifications or updates due to access construction schedules; changes in traffic forecasts, adjacent land use, the turnpike system, the local roadway network; or any other reason.</w:t>
      </w:r>
    </w:p>
    <w:p w14:paraId="6CF776BA" w14:textId="77777777" w:rsidR="000B2F93" w:rsidRPr="00043BCD" w:rsidRDefault="00303CB3" w:rsidP="00C96AD5">
      <w:pPr>
        <w:spacing w:after="100"/>
        <w:ind w:left="360"/>
        <w:rPr>
          <w:rFonts w:cs="Calibri"/>
        </w:rPr>
      </w:pPr>
      <w:r w:rsidRPr="00043BCD">
        <w:rPr>
          <w:rFonts w:cs="Calibri"/>
        </w:rPr>
        <w:t>This reevaluation may be done prior to or concurrent with the initiation of the project's planning, design, and engineering phase. The specific information to be provided in the reevaluation will be at the discretion of the Commission.</w:t>
      </w:r>
    </w:p>
    <w:p w14:paraId="6C92A33F" w14:textId="77777777" w:rsidR="000B2F93" w:rsidRPr="00043BCD" w:rsidRDefault="00303CB3" w:rsidP="00C96AD5">
      <w:pPr>
        <w:spacing w:after="100"/>
        <w:ind w:left="360"/>
        <w:rPr>
          <w:rFonts w:cs="Calibri"/>
        </w:rPr>
      </w:pPr>
      <w:r w:rsidRPr="00043BCD">
        <w:rPr>
          <w:rFonts w:cs="Calibri"/>
        </w:rPr>
        <w:t>The Commission may also decide to withdraw its approval of a previously submitted PAR, in which case the ARC will advise the Access Sponsor of the Commission's decision to withdraw its approval in writing. The Commission will allow the Access Sponsor to review the withdrawal decision.</w:t>
      </w:r>
    </w:p>
    <w:p w14:paraId="53ABB000" w14:textId="0ABC0097" w:rsidR="000B2F93" w:rsidRPr="002C3F44" w:rsidRDefault="00303CB3" w:rsidP="002C3F44">
      <w:pPr>
        <w:pStyle w:val="Heading1"/>
      </w:pPr>
      <w:r w:rsidRPr="002C3F44">
        <w:t>APPROVAL CRITERIA:</w:t>
      </w:r>
    </w:p>
    <w:p w14:paraId="7C8BD42D" w14:textId="585917E5" w:rsidR="000B2F93" w:rsidRPr="00043BCD" w:rsidRDefault="00303CB3">
      <w:pPr>
        <w:spacing w:after="100"/>
        <w:rPr>
          <w:rFonts w:cs="Calibri"/>
        </w:rPr>
      </w:pPr>
      <w:r w:rsidRPr="00043BCD">
        <w:rPr>
          <w:rFonts w:cs="Calibri"/>
        </w:rPr>
        <w:t>Requests for new or modified interchanges will be evaluated based upon the guiding principles listed above along with the demonstration of need substantiated by the PAR Report. Criteria for consideration of funding requests of the Commission and potential cost sharing agreements shall be based on the following:</w:t>
      </w:r>
    </w:p>
    <w:p w14:paraId="1B57BCEF" w14:textId="77777777" w:rsidR="000B2F93" w:rsidRPr="00043BCD" w:rsidRDefault="00303CB3">
      <w:pPr>
        <w:pStyle w:val="ListParagraph"/>
        <w:numPr>
          <w:ilvl w:val="0"/>
          <w:numId w:val="2"/>
        </w:numPr>
        <w:spacing w:after="80"/>
        <w:rPr>
          <w:rFonts w:ascii="Calibri" w:hAnsi="Calibri" w:cs="Calibri"/>
        </w:rPr>
      </w:pPr>
      <w:r w:rsidRPr="00043BCD">
        <w:rPr>
          <w:rFonts w:ascii="Calibri" w:hAnsi="Calibri" w:cs="Calibri"/>
        </w:rPr>
        <w:t>Traffic Demand and Volume Potential</w:t>
      </w:r>
    </w:p>
    <w:p w14:paraId="0FF7D699"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Existing and projected crossroad traffic volume</w:t>
      </w:r>
    </w:p>
    <w:p w14:paraId="31F060C8"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Congestion on alternative route</w:t>
      </w:r>
    </w:p>
    <w:p w14:paraId="6DBDB125"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Congestion relief potential</w:t>
      </w:r>
    </w:p>
    <w:p w14:paraId="2141C623"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Potential for shifting</w:t>
      </w:r>
    </w:p>
    <w:p w14:paraId="735B038E" w14:textId="77777777" w:rsidR="000B2F93" w:rsidRPr="00043BCD" w:rsidRDefault="00303CB3">
      <w:pPr>
        <w:pStyle w:val="ListParagraph"/>
        <w:numPr>
          <w:ilvl w:val="0"/>
          <w:numId w:val="2"/>
        </w:numPr>
        <w:spacing w:after="80"/>
        <w:rPr>
          <w:rFonts w:ascii="Calibri" w:hAnsi="Calibri" w:cs="Calibri"/>
        </w:rPr>
      </w:pPr>
      <w:r w:rsidRPr="00043BCD">
        <w:rPr>
          <w:rFonts w:ascii="Calibri" w:hAnsi="Calibri" w:cs="Calibri"/>
        </w:rPr>
        <w:t>Geographic and Network Coverage</w:t>
      </w:r>
    </w:p>
    <w:p w14:paraId="05A44C6F"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Segment length</w:t>
      </w:r>
    </w:p>
    <w:p w14:paraId="0B14FCE5"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Distance saving</w:t>
      </w:r>
    </w:p>
    <w:p w14:paraId="3F368401"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Time saving</w:t>
      </w:r>
    </w:p>
    <w:p w14:paraId="2972F7A7" w14:textId="77777777" w:rsidR="000B2F93" w:rsidRPr="00043BCD" w:rsidRDefault="00303CB3">
      <w:pPr>
        <w:pStyle w:val="ListParagraph"/>
        <w:numPr>
          <w:ilvl w:val="0"/>
          <w:numId w:val="2"/>
        </w:numPr>
        <w:spacing w:after="80"/>
        <w:rPr>
          <w:rFonts w:ascii="Calibri" w:hAnsi="Calibri" w:cs="Calibri"/>
        </w:rPr>
      </w:pPr>
      <w:r w:rsidRPr="00043BCD">
        <w:rPr>
          <w:rFonts w:ascii="Calibri" w:hAnsi="Calibri" w:cs="Calibri"/>
        </w:rPr>
        <w:t>Incident Management</w:t>
      </w:r>
    </w:p>
    <w:p w14:paraId="3A937A9D"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Incident management response times</w:t>
      </w:r>
    </w:p>
    <w:p w14:paraId="46D3B4AC"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Improved ability to detour traffic</w:t>
      </w:r>
    </w:p>
    <w:p w14:paraId="42C709F1" w14:textId="77777777" w:rsidR="000B2F93" w:rsidRPr="00043BCD" w:rsidRDefault="00303CB3">
      <w:pPr>
        <w:pStyle w:val="ListParagraph"/>
        <w:numPr>
          <w:ilvl w:val="0"/>
          <w:numId w:val="2"/>
        </w:numPr>
        <w:spacing w:after="80"/>
        <w:rPr>
          <w:rFonts w:ascii="Calibri" w:hAnsi="Calibri" w:cs="Calibri"/>
        </w:rPr>
      </w:pPr>
      <w:r w:rsidRPr="00043BCD">
        <w:rPr>
          <w:rFonts w:ascii="Calibri" w:hAnsi="Calibri" w:cs="Calibri"/>
        </w:rPr>
        <w:t>Land Use and Economic Development Potential</w:t>
      </w:r>
    </w:p>
    <w:p w14:paraId="68D54C1F"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Land use potential</w:t>
      </w:r>
    </w:p>
    <w:p w14:paraId="59D63ED7"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Economic development potential</w:t>
      </w:r>
    </w:p>
    <w:p w14:paraId="0B35A86F"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Value in commerce</w:t>
      </w:r>
    </w:p>
    <w:p w14:paraId="248B5423"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Existing and potential population and employment density</w:t>
      </w:r>
    </w:p>
    <w:p w14:paraId="102783D5" w14:textId="77777777" w:rsidR="000B2F93" w:rsidRPr="00043BCD" w:rsidRDefault="00303CB3">
      <w:pPr>
        <w:pStyle w:val="ListParagraph"/>
        <w:numPr>
          <w:ilvl w:val="0"/>
          <w:numId w:val="2"/>
        </w:numPr>
        <w:spacing w:after="80"/>
        <w:rPr>
          <w:rFonts w:ascii="Calibri" w:hAnsi="Calibri" w:cs="Calibri"/>
        </w:rPr>
      </w:pPr>
      <w:r w:rsidRPr="00043BCD">
        <w:rPr>
          <w:rFonts w:ascii="Calibri" w:hAnsi="Calibri" w:cs="Calibri"/>
        </w:rPr>
        <w:t>Design Considerations</w:t>
      </w:r>
    </w:p>
    <w:p w14:paraId="56F92FEF"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Planned highway improvements benefit</w:t>
      </w:r>
    </w:p>
    <w:p w14:paraId="30B0CE73"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Environmental constraints</w:t>
      </w:r>
    </w:p>
    <w:p w14:paraId="09ECD777"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t>Existing geometry and capacity</w:t>
      </w:r>
    </w:p>
    <w:p w14:paraId="5E12A0DC" w14:textId="77777777" w:rsidR="000B2F93" w:rsidRPr="00043BCD" w:rsidRDefault="00303CB3">
      <w:pPr>
        <w:pStyle w:val="ListParagraph"/>
        <w:numPr>
          <w:ilvl w:val="1"/>
          <w:numId w:val="2"/>
        </w:numPr>
        <w:spacing w:after="60"/>
        <w:rPr>
          <w:rFonts w:ascii="Calibri" w:hAnsi="Calibri" w:cs="Calibri"/>
        </w:rPr>
      </w:pPr>
      <w:r w:rsidRPr="00043BCD">
        <w:rPr>
          <w:rFonts w:ascii="Calibri" w:hAnsi="Calibri" w:cs="Calibri"/>
        </w:rPr>
        <w:lastRenderedPageBreak/>
        <w:t>Utility conflicts and right-of-way issues</w:t>
      </w:r>
    </w:p>
    <w:p w14:paraId="0BB1ED58" w14:textId="77777777" w:rsidR="000B2F93" w:rsidRPr="00043BCD" w:rsidRDefault="00303CB3">
      <w:pPr>
        <w:pStyle w:val="ListParagraph"/>
        <w:numPr>
          <w:ilvl w:val="0"/>
          <w:numId w:val="2"/>
        </w:numPr>
        <w:spacing w:after="80"/>
        <w:rPr>
          <w:rFonts w:ascii="Calibri" w:hAnsi="Calibri" w:cs="Calibri"/>
        </w:rPr>
      </w:pPr>
      <w:r w:rsidRPr="00043BCD">
        <w:rPr>
          <w:rFonts w:ascii="Calibri" w:hAnsi="Calibri" w:cs="Calibri"/>
        </w:rPr>
        <w:t>Regional priority compared to other capital projects</w:t>
      </w:r>
    </w:p>
    <w:p w14:paraId="43EAFF24" w14:textId="77777777" w:rsidR="000B2F93" w:rsidRPr="00043BCD" w:rsidRDefault="00303CB3">
      <w:pPr>
        <w:pStyle w:val="ListParagraph"/>
        <w:numPr>
          <w:ilvl w:val="0"/>
          <w:numId w:val="2"/>
        </w:numPr>
        <w:spacing w:after="80"/>
        <w:rPr>
          <w:rFonts w:ascii="Calibri" w:hAnsi="Calibri" w:cs="Calibri"/>
        </w:rPr>
      </w:pPr>
      <w:r w:rsidRPr="00043BCD">
        <w:rPr>
          <w:rFonts w:ascii="Calibri" w:hAnsi="Calibri" w:cs="Calibri"/>
        </w:rPr>
        <w:t>Funding plan -- including percentage of cost funded by Access Sponsor</w:t>
      </w:r>
    </w:p>
    <w:p w14:paraId="294AEE6F" w14:textId="77777777" w:rsidR="000B2F93" w:rsidRPr="00043BCD" w:rsidRDefault="00303CB3">
      <w:pPr>
        <w:pStyle w:val="ListParagraph"/>
        <w:numPr>
          <w:ilvl w:val="0"/>
          <w:numId w:val="2"/>
        </w:numPr>
        <w:spacing w:after="80"/>
        <w:rPr>
          <w:rFonts w:ascii="Calibri" w:hAnsi="Calibri" w:cs="Calibri"/>
        </w:rPr>
      </w:pPr>
      <w:r w:rsidRPr="00043BCD">
        <w:rPr>
          <w:rFonts w:ascii="Calibri" w:hAnsi="Calibri" w:cs="Calibri"/>
        </w:rPr>
        <w:t>Revenue generation and demonstration that the proposal for a new or modified interchange is Revenue Positive to the Commission</w:t>
      </w:r>
    </w:p>
    <w:p w14:paraId="3AA9D072" w14:textId="77777777" w:rsidR="000B2F93" w:rsidRPr="00043BCD" w:rsidRDefault="00303CB3">
      <w:pPr>
        <w:pStyle w:val="ListParagraph"/>
        <w:numPr>
          <w:ilvl w:val="0"/>
          <w:numId w:val="2"/>
        </w:numPr>
        <w:spacing w:after="80"/>
        <w:rPr>
          <w:rFonts w:ascii="Calibri" w:hAnsi="Calibri" w:cs="Calibri"/>
        </w:rPr>
      </w:pPr>
      <w:r w:rsidRPr="00043BCD">
        <w:rPr>
          <w:rFonts w:ascii="Calibri" w:hAnsi="Calibri" w:cs="Calibri"/>
        </w:rPr>
        <w:t xml:space="preserve">Operations and Maintenance cost considerations -- </w:t>
      </w:r>
      <w:r w:rsidRPr="00043BCD">
        <w:rPr>
          <w:rFonts w:ascii="Calibri" w:hAnsi="Calibri" w:cs="Calibri"/>
          <w:i/>
          <w:iCs/>
        </w:rPr>
        <w:t>this element can be negotiated following additional study and consideration by Commission staff, and future Traffic and Revenue studies performed by the Commission</w:t>
      </w:r>
    </w:p>
    <w:p w14:paraId="1FAE8121" w14:textId="77777777" w:rsidR="000B2F93" w:rsidRPr="00043BCD" w:rsidRDefault="00303CB3">
      <w:pPr>
        <w:pStyle w:val="ListParagraph"/>
        <w:numPr>
          <w:ilvl w:val="0"/>
          <w:numId w:val="2"/>
        </w:numPr>
        <w:spacing w:after="80"/>
        <w:rPr>
          <w:rFonts w:ascii="Calibri" w:hAnsi="Calibri" w:cs="Calibri"/>
        </w:rPr>
      </w:pPr>
      <w:r w:rsidRPr="00043BCD">
        <w:rPr>
          <w:rFonts w:ascii="Calibri" w:hAnsi="Calibri" w:cs="Calibri"/>
        </w:rPr>
        <w:t>Commission mission and values alignment</w:t>
      </w:r>
    </w:p>
    <w:p w14:paraId="4498B7BF" w14:textId="12DE9E1A" w:rsidR="000B2F93" w:rsidRPr="00C806A7" w:rsidRDefault="00303CB3" w:rsidP="00C806A7">
      <w:pPr>
        <w:pStyle w:val="ListParagraph"/>
        <w:numPr>
          <w:ilvl w:val="0"/>
          <w:numId w:val="2"/>
        </w:numPr>
        <w:spacing w:after="80"/>
        <w:rPr>
          <w:rFonts w:ascii="Calibri" w:hAnsi="Calibri" w:cs="Calibri"/>
        </w:rPr>
      </w:pPr>
      <w:r w:rsidRPr="00043BCD">
        <w:rPr>
          <w:rFonts w:ascii="Calibri" w:hAnsi="Calibri" w:cs="Calibri"/>
        </w:rPr>
        <w:t>Other, as determined by Commission on a project-specific basis</w:t>
      </w:r>
    </w:p>
    <w:p w14:paraId="31CDE7F0" w14:textId="4F1A035D" w:rsidR="000B2F93" w:rsidRPr="002C3F44" w:rsidRDefault="00303CB3" w:rsidP="002C3F44">
      <w:pPr>
        <w:pStyle w:val="Heading1"/>
      </w:pPr>
      <w:r w:rsidRPr="002C3F44">
        <w:t>RESPONSIBILITIES:</w:t>
      </w:r>
    </w:p>
    <w:p w14:paraId="4347BBF4" w14:textId="6320B502" w:rsidR="000B2F93" w:rsidRPr="00C83E43" w:rsidRDefault="00303CB3" w:rsidP="00C96AD5">
      <w:pPr>
        <w:pStyle w:val="Heading2"/>
        <w:numPr>
          <w:ilvl w:val="0"/>
          <w:numId w:val="41"/>
        </w:numPr>
        <w:ind w:left="360"/>
      </w:pPr>
      <w:r w:rsidRPr="00C83E43">
        <w:t>Commission</w:t>
      </w:r>
    </w:p>
    <w:p w14:paraId="32024A58" w14:textId="2B21B830" w:rsidR="000B2F93" w:rsidRPr="00043BCD" w:rsidRDefault="00C83E43">
      <w:pPr>
        <w:spacing w:after="100"/>
        <w:ind w:left="720"/>
        <w:rPr>
          <w:rFonts w:cs="Calibri"/>
        </w:rPr>
      </w:pPr>
      <w:r w:rsidRPr="00C83E43">
        <w:rPr>
          <w:rFonts w:cs="Calibri"/>
        </w:rPr>
        <w:t xml:space="preserve">The Commission will coordinate with the Access Sponsor on the review and processing of the Access Sponsor’s request for a new or modified interchange to the PA Turnpike System. During the </w:t>
      </w:r>
      <w:r w:rsidRPr="002D26C9">
        <w:rPr>
          <w:rFonts w:cs="Calibri"/>
        </w:rPr>
        <w:t xml:space="preserve">process outlined </w:t>
      </w:r>
      <w:r w:rsidR="00ED0903" w:rsidRPr="002D26C9">
        <w:rPr>
          <w:rFonts w:cs="Calibri"/>
        </w:rPr>
        <w:t>herein</w:t>
      </w:r>
      <w:r w:rsidRPr="00C83E43">
        <w:rPr>
          <w:rFonts w:cs="Calibri"/>
        </w:rPr>
        <w:t>, the Commission will perform the appropriate level of traffic and revenue analysis and provide results to the Access Sponsor.</w:t>
      </w:r>
    </w:p>
    <w:p w14:paraId="1CEAEF7B" w14:textId="4D74E460" w:rsidR="000B2F93" w:rsidRPr="0025296A" w:rsidRDefault="00303CB3" w:rsidP="00C96AD5">
      <w:pPr>
        <w:pStyle w:val="Heading2"/>
        <w:numPr>
          <w:ilvl w:val="0"/>
          <w:numId w:val="41"/>
        </w:numPr>
        <w:ind w:left="360"/>
      </w:pPr>
      <w:r w:rsidRPr="0025296A">
        <w:t>Access Review Coordinator (ARC)</w:t>
      </w:r>
    </w:p>
    <w:p w14:paraId="7BF20F88" w14:textId="77777777" w:rsidR="000B2F93" w:rsidRPr="00043BCD" w:rsidRDefault="00303CB3">
      <w:pPr>
        <w:spacing w:after="100"/>
        <w:ind w:left="720"/>
        <w:rPr>
          <w:rFonts w:cs="Calibri"/>
        </w:rPr>
      </w:pPr>
      <w:r w:rsidRPr="0025296A">
        <w:rPr>
          <w:rFonts w:cs="Calibri"/>
        </w:rPr>
        <w:t>The ARC shall be the primary liaison and may or may not serve as the primary point of contact for all Access Sponsors requesting new or modified access along the turnpike system. [</w:t>
      </w:r>
      <w:r w:rsidRPr="0025296A">
        <w:rPr>
          <w:rFonts w:cs="Calibri"/>
          <w:i/>
          <w:iCs/>
        </w:rPr>
        <w:t>Note that the primary point of contact may be a communications staff member or other official from the PA Turnpike.]</w:t>
      </w:r>
      <w:r w:rsidRPr="0025296A">
        <w:rPr>
          <w:rFonts w:cs="Calibri"/>
        </w:rPr>
        <w:t xml:space="preserve"> For all PARs, the ARC shall be responsible for establishing the basis for approval, evaluation criteria, the scope of the technical analysis, required documentation and serve as the designated agent for future coordination of review and approvals from the Commission and the Federal Highway Administration.</w:t>
      </w:r>
    </w:p>
    <w:p w14:paraId="104ACA0C" w14:textId="2C107E37" w:rsidR="000B2F93" w:rsidRPr="00C83E43" w:rsidRDefault="00303CB3" w:rsidP="00C96AD5">
      <w:pPr>
        <w:pStyle w:val="Heading2"/>
        <w:numPr>
          <w:ilvl w:val="0"/>
          <w:numId w:val="41"/>
        </w:numPr>
        <w:ind w:left="360"/>
      </w:pPr>
      <w:r w:rsidRPr="00C83E43">
        <w:t>Access Sponsor</w:t>
      </w:r>
    </w:p>
    <w:p w14:paraId="5F9F0A2C" w14:textId="099492A1" w:rsidR="000B2F93" w:rsidRPr="00043BCD" w:rsidRDefault="00C83E43" w:rsidP="00C83E43">
      <w:pPr>
        <w:spacing w:after="100"/>
        <w:ind w:left="720"/>
        <w:rPr>
          <w:rFonts w:cs="Calibri"/>
        </w:rPr>
      </w:pPr>
      <w:r w:rsidRPr="00C83E43">
        <w:rPr>
          <w:rFonts w:cs="Calibri"/>
        </w:rPr>
        <w:t xml:space="preserve">The Access Sponsor is responsible for the preparation of the PAR and PAR </w:t>
      </w:r>
      <w:r w:rsidRPr="00C913A8">
        <w:rPr>
          <w:rFonts w:cs="Calibri"/>
        </w:rPr>
        <w:t>Report.</w:t>
      </w:r>
      <w:r w:rsidRPr="00C83E43">
        <w:rPr>
          <w:rFonts w:cs="Calibri"/>
        </w:rPr>
        <w:t xml:space="preserve"> During the process </w:t>
      </w:r>
      <w:r w:rsidRPr="00C913A8">
        <w:rPr>
          <w:rFonts w:cs="Calibri"/>
        </w:rPr>
        <w:t xml:space="preserve">outlined </w:t>
      </w:r>
      <w:r w:rsidR="00ED0903" w:rsidRPr="00C913A8">
        <w:rPr>
          <w:rFonts w:cs="Calibri"/>
        </w:rPr>
        <w:t>herein</w:t>
      </w:r>
      <w:r w:rsidRPr="00C83E43">
        <w:rPr>
          <w:rFonts w:cs="Calibri"/>
        </w:rPr>
        <w:t>, the Access Sponsor will respond to Commission comments for corrections, requests for additional information and analysis, and document revisions to the PAR Report. The Access Sponsor will also execute required agreements, such as the MLOU and Project Implementation Agreement, to progress the project to approval by the Commission.</w:t>
      </w:r>
    </w:p>
    <w:p w14:paraId="73563277" w14:textId="77777777" w:rsidR="000B2F93" w:rsidRPr="00043BCD" w:rsidRDefault="00303CB3">
      <w:pPr>
        <w:rPr>
          <w:rFonts w:cs="Calibri"/>
        </w:rPr>
      </w:pPr>
      <w:r w:rsidRPr="00043BCD">
        <w:rPr>
          <w:rFonts w:cs="Calibri"/>
        </w:rPr>
        <w:br w:type="page"/>
      </w:r>
    </w:p>
    <w:p w14:paraId="4CDB026E" w14:textId="77777777" w:rsidR="000B2F93" w:rsidRPr="002C3F44" w:rsidRDefault="00303CB3" w:rsidP="002C3F44">
      <w:pPr>
        <w:pStyle w:val="Heading1"/>
      </w:pPr>
      <w:r w:rsidRPr="002C3F44">
        <w:lastRenderedPageBreak/>
        <w:t>Appendix A</w:t>
      </w:r>
    </w:p>
    <w:p w14:paraId="08F911E7" w14:textId="0D7DEB1C" w:rsidR="000B2F93" w:rsidRPr="00043BCD" w:rsidRDefault="00303CB3" w:rsidP="00C83E43">
      <w:pPr>
        <w:pStyle w:val="Heading2"/>
      </w:pPr>
      <w:r w:rsidRPr="00043BCD">
        <w:t>New or Modified Access Request Procedure Process</w:t>
      </w:r>
    </w:p>
    <w:p w14:paraId="0F11278F" w14:textId="32B1385C" w:rsidR="00C83E43" w:rsidRDefault="0036037E">
      <w:pPr>
        <w:rPr>
          <w:rFonts w:cs="Calibri"/>
        </w:rPr>
      </w:pPr>
      <w:r>
        <w:rPr>
          <w:b/>
          <w:bCs/>
          <w:noProof/>
          <w:sz w:val="32"/>
          <w:szCs w:val="32"/>
        </w:rPr>
        <mc:AlternateContent>
          <mc:Choice Requires="wps">
            <w:drawing>
              <wp:anchor distT="0" distB="0" distL="114300" distR="114300" simplePos="0" relativeHeight="251658240" behindDoc="0" locked="0" layoutInCell="1" allowOverlap="1" wp14:anchorId="0A8C466C" wp14:editId="7693735F">
                <wp:simplePos x="0" y="0"/>
                <wp:positionH relativeFrom="column">
                  <wp:posOffset>1947545</wp:posOffset>
                </wp:positionH>
                <wp:positionV relativeFrom="paragraph">
                  <wp:posOffset>59690</wp:posOffset>
                </wp:positionV>
                <wp:extent cx="2133600" cy="9715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2133600" cy="971550"/>
                        </a:xfrm>
                        <a:prstGeom prst="roundRect">
                          <a:avLst/>
                        </a:prstGeom>
                      </wps:spPr>
                      <wps:style>
                        <a:lnRef idx="2">
                          <a:schemeClr val="dk1"/>
                        </a:lnRef>
                        <a:fillRef idx="1">
                          <a:schemeClr val="lt1"/>
                        </a:fillRef>
                        <a:effectRef idx="0">
                          <a:schemeClr val="dk1"/>
                        </a:effectRef>
                        <a:fontRef idx="minor">
                          <a:schemeClr val="dk1"/>
                        </a:fontRef>
                      </wps:style>
                      <wps:txbx>
                        <w:txbxContent>
                          <w:p w14:paraId="2DA38359" w14:textId="77777777" w:rsidR="0036037E" w:rsidRDefault="0036037E" w:rsidP="0036037E">
                            <w:pPr>
                              <w:pStyle w:val="Default"/>
                              <w:jc w:val="center"/>
                              <w:rPr>
                                <w:b/>
                                <w:color w:val="auto"/>
                                <w:sz w:val="22"/>
                                <w:szCs w:val="22"/>
                              </w:rPr>
                            </w:pPr>
                            <w:r>
                              <w:rPr>
                                <w:b/>
                                <w:color w:val="auto"/>
                                <w:sz w:val="22"/>
                                <w:szCs w:val="22"/>
                              </w:rPr>
                              <w:t>Step 1A</w:t>
                            </w:r>
                          </w:p>
                          <w:p w14:paraId="74F2C897" w14:textId="77777777" w:rsidR="0036037E" w:rsidRPr="00CE1004" w:rsidRDefault="0036037E" w:rsidP="0036037E">
                            <w:pPr>
                              <w:pStyle w:val="Default"/>
                              <w:jc w:val="center"/>
                              <w:rPr>
                                <w:b/>
                                <w:color w:val="auto"/>
                                <w:sz w:val="22"/>
                                <w:szCs w:val="22"/>
                              </w:rPr>
                            </w:pPr>
                            <w:r>
                              <w:rPr>
                                <w:b/>
                                <w:color w:val="auto"/>
                                <w:sz w:val="22"/>
                                <w:szCs w:val="22"/>
                              </w:rPr>
                              <w:t>Access Sponsor</w:t>
                            </w:r>
                            <w:r w:rsidRPr="00CE1004">
                              <w:rPr>
                                <w:b/>
                                <w:color w:val="auto"/>
                                <w:sz w:val="22"/>
                                <w:szCs w:val="22"/>
                              </w:rPr>
                              <w:t xml:space="preserve">’s Submission of </w:t>
                            </w:r>
                            <w:r>
                              <w:rPr>
                                <w:b/>
                                <w:color w:val="auto"/>
                                <w:sz w:val="22"/>
                                <w:szCs w:val="22"/>
                              </w:rPr>
                              <w:t>a PAR Initiation Letter to A</w:t>
                            </w:r>
                            <w:r w:rsidRPr="00CE1004">
                              <w:rPr>
                                <w:b/>
                                <w:color w:val="auto"/>
                                <w:sz w:val="22"/>
                                <w:szCs w:val="22"/>
                              </w:rPr>
                              <w:t>RC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8C466C" id="Rounded Rectangle 2" o:spid="_x0000_s1028" style="position:absolute;margin-left:153.35pt;margin-top:4.7pt;width:168pt;height:76.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" fillcolor="white [3201]" strokecolor="black [3200]" strokeweight="1.5pt">
                <v:stroke joinstyle="miter"/>
                <v:textbox>
                  <w:txbxContent>
                    <w:p w14:paraId="2DA38359" w14:textId="77777777" w:rsidR="0036037E" w:rsidRDefault="0036037E" w:rsidP="0036037E">
                      <w:pPr>
                        <w:pStyle w:val="Default"/>
                        <w:jc w:val="center"/>
                        <w:rPr>
                          <w:b/>
                          <w:color w:val="auto"/>
                          <w:sz w:val="22"/>
                          <w:szCs w:val="22"/>
                        </w:rPr>
                      </w:pPr>
                      <w:r>
                        <w:rPr>
                          <w:b/>
                          <w:color w:val="auto"/>
                          <w:sz w:val="22"/>
                          <w:szCs w:val="22"/>
                        </w:rPr>
                        <w:t>Step 1A</w:t>
                      </w:r>
                    </w:p>
                    <w:p w14:paraId="74F2C897" w14:textId="77777777" w:rsidR="0036037E" w:rsidRPr="00CE1004" w:rsidRDefault="0036037E" w:rsidP="0036037E">
                      <w:pPr>
                        <w:pStyle w:val="Default"/>
                        <w:jc w:val="center"/>
                        <w:rPr>
                          <w:b/>
                          <w:color w:val="auto"/>
                          <w:sz w:val="22"/>
                          <w:szCs w:val="22"/>
                        </w:rPr>
                      </w:pPr>
                      <w:r>
                        <w:rPr>
                          <w:b/>
                          <w:color w:val="auto"/>
                          <w:sz w:val="22"/>
                          <w:szCs w:val="22"/>
                        </w:rPr>
                        <w:t>Access Sponsor</w:t>
                      </w:r>
                      <w:r w:rsidRPr="00CE1004">
                        <w:rPr>
                          <w:b/>
                          <w:color w:val="auto"/>
                          <w:sz w:val="22"/>
                          <w:szCs w:val="22"/>
                        </w:rPr>
                        <w:t xml:space="preserve">’s Submission of </w:t>
                      </w:r>
                      <w:r>
                        <w:rPr>
                          <w:b/>
                          <w:color w:val="auto"/>
                          <w:sz w:val="22"/>
                          <w:szCs w:val="22"/>
                        </w:rPr>
                        <w:t>a PAR Initiation Letter to A</w:t>
                      </w:r>
                      <w:r w:rsidRPr="00CE1004">
                        <w:rPr>
                          <w:b/>
                          <w:color w:val="auto"/>
                          <w:sz w:val="22"/>
                          <w:szCs w:val="22"/>
                        </w:rPr>
                        <w:t>RC</w:t>
                      </w:r>
                    </w:p>
                  </w:txbxContent>
                </v:textbox>
              </v:roundrect>
            </w:pict>
          </mc:Fallback>
        </mc:AlternateContent>
      </w:r>
    </w:p>
    <w:p w14:paraId="1CB2E2C6" w14:textId="3426218E" w:rsidR="000B2F93" w:rsidRPr="00043BCD" w:rsidRDefault="00AE30E2">
      <w:pPr>
        <w:rPr>
          <w:rFonts w:cs="Calibri"/>
        </w:rPr>
      </w:pPr>
      <w:r>
        <w:rPr>
          <w:b/>
          <w:bCs/>
          <w:noProof/>
          <w:sz w:val="32"/>
          <w:szCs w:val="32"/>
        </w:rPr>
        <mc:AlternateContent>
          <mc:Choice Requires="wps">
            <w:drawing>
              <wp:anchor distT="0" distB="0" distL="114300" distR="114300" simplePos="0" relativeHeight="251658256" behindDoc="0" locked="0" layoutInCell="1" allowOverlap="1" wp14:anchorId="390D6318" wp14:editId="37D46ABA">
                <wp:simplePos x="0" y="0"/>
                <wp:positionH relativeFrom="column">
                  <wp:posOffset>476250</wp:posOffset>
                </wp:positionH>
                <wp:positionV relativeFrom="paragraph">
                  <wp:posOffset>3818890</wp:posOffset>
                </wp:positionV>
                <wp:extent cx="1438275" cy="0"/>
                <wp:effectExtent l="0" t="76200" r="28575" b="114300"/>
                <wp:wrapNone/>
                <wp:docPr id="29" name="Straight Arrow Connector 29"/>
                <wp:cNvGraphicFramePr/>
                <a:graphic xmlns:a="http://schemas.openxmlformats.org/drawingml/2006/main">
                  <a:graphicData uri="http://schemas.microsoft.com/office/word/2010/wordprocessingShape">
                    <wps:wsp>
                      <wps:cNvCnPr/>
                      <wps:spPr>
                        <a:xfrm>
                          <a:off x="0" y="0"/>
                          <a:ext cx="143827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EC681F" id="_x0000_t32" coordsize="21600,21600" o:spt="32" o:oned="t" path="m,l21600,21600e" filled="f">
                <v:path arrowok="t" fillok="f" o:connecttype="none"/>
                <o:lock v:ext="edit" shapetype="t"/>
              </v:shapetype>
              <v:shape id="Straight Arrow Connector 29" o:spid="_x0000_s1026" type="#_x0000_t32" style="position:absolute;margin-left:37.5pt;margin-top:300.7pt;width:113.25pt;height: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" strokecolor="black [3200]" strokeweight="1.5pt">
                <v:stroke endarrow="open" joinstyle="miter"/>
              </v:shape>
            </w:pict>
          </mc:Fallback>
        </mc:AlternateContent>
      </w:r>
      <w:r>
        <w:rPr>
          <w:b/>
          <w:bCs/>
          <w:noProof/>
          <w:sz w:val="32"/>
          <w:szCs w:val="32"/>
        </w:rPr>
        <mc:AlternateContent>
          <mc:Choice Requires="wps">
            <w:drawing>
              <wp:anchor distT="0" distB="0" distL="114300" distR="114300" simplePos="0" relativeHeight="251658257" behindDoc="0" locked="0" layoutInCell="1" allowOverlap="1" wp14:anchorId="1FA206D6" wp14:editId="13C2EB95">
                <wp:simplePos x="0" y="0"/>
                <wp:positionH relativeFrom="column">
                  <wp:posOffset>476250</wp:posOffset>
                </wp:positionH>
                <wp:positionV relativeFrom="paragraph">
                  <wp:posOffset>3815715</wp:posOffset>
                </wp:positionV>
                <wp:extent cx="0" cy="878205"/>
                <wp:effectExtent l="0" t="0" r="38100" b="17145"/>
                <wp:wrapNone/>
                <wp:docPr id="30" name="Straight Connector 30"/>
                <wp:cNvGraphicFramePr/>
                <a:graphic xmlns:a="http://schemas.openxmlformats.org/drawingml/2006/main">
                  <a:graphicData uri="http://schemas.microsoft.com/office/word/2010/wordprocessingShape">
                    <wps:wsp>
                      <wps:cNvCnPr/>
                      <wps:spPr>
                        <a:xfrm flipV="1">
                          <a:off x="0" y="0"/>
                          <a:ext cx="0" cy="8782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7AB82" id="Straight Connector 30"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300.45pt" to="37.5pt,3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" strokecolor="black [3200]" strokeweight="1.5pt">
                <v:stroke joinstyle="miter"/>
              </v:line>
            </w:pict>
          </mc:Fallback>
        </mc:AlternateContent>
      </w:r>
      <w:r>
        <w:rPr>
          <w:b/>
          <w:bCs/>
          <w:noProof/>
          <w:sz w:val="32"/>
          <w:szCs w:val="32"/>
        </w:rPr>
        <mc:AlternateContent>
          <mc:Choice Requires="wps">
            <w:drawing>
              <wp:anchor distT="0" distB="0" distL="114300" distR="114300" simplePos="0" relativeHeight="251658244" behindDoc="0" locked="0" layoutInCell="1" allowOverlap="1" wp14:anchorId="4E059EEA" wp14:editId="35E2173C">
                <wp:simplePos x="0" y="0"/>
                <wp:positionH relativeFrom="column">
                  <wp:posOffset>4076700</wp:posOffset>
                </wp:positionH>
                <wp:positionV relativeFrom="paragraph">
                  <wp:posOffset>1663065</wp:posOffset>
                </wp:positionV>
                <wp:extent cx="41910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3233EB7" id="Straight Arrow Connector 13" o:spid="_x0000_s1026" type="#_x0000_t32" style="position:absolute;margin-left:321pt;margin-top:130.95pt;width:33pt;height:0;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" strokecolor="black [3200]" strokeweight="1.5pt">
                <v:stroke endarrow="open" joinstyle="miter"/>
              </v:shape>
            </w:pict>
          </mc:Fallback>
        </mc:AlternateContent>
      </w:r>
      <w:r>
        <w:rPr>
          <w:b/>
          <w:bCs/>
          <w:noProof/>
          <w:sz w:val="32"/>
          <w:szCs w:val="32"/>
        </w:rPr>
        <mc:AlternateContent>
          <mc:Choice Requires="wps">
            <w:drawing>
              <wp:anchor distT="0" distB="0" distL="114300" distR="114300" simplePos="0" relativeHeight="251658247" behindDoc="0" locked="0" layoutInCell="1" allowOverlap="1" wp14:anchorId="19B8590B" wp14:editId="62B8FCA2">
                <wp:simplePos x="0" y="0"/>
                <wp:positionH relativeFrom="column">
                  <wp:posOffset>4495800</wp:posOffset>
                </wp:positionH>
                <wp:positionV relativeFrom="paragraph">
                  <wp:posOffset>1228725</wp:posOffset>
                </wp:positionV>
                <wp:extent cx="1943100" cy="885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943100" cy="885825"/>
                        </a:xfrm>
                        <a:prstGeom prst="rect">
                          <a:avLst/>
                        </a:prstGeom>
                      </wps:spPr>
                      <wps:style>
                        <a:lnRef idx="2">
                          <a:schemeClr val="dk1"/>
                        </a:lnRef>
                        <a:fillRef idx="1">
                          <a:schemeClr val="lt1"/>
                        </a:fillRef>
                        <a:effectRef idx="0">
                          <a:schemeClr val="dk1"/>
                        </a:effectRef>
                        <a:fontRef idx="minor">
                          <a:schemeClr val="dk1"/>
                        </a:fontRef>
                      </wps:style>
                      <wps:txbx>
                        <w:txbxContent>
                          <w:p w14:paraId="1EA5DEE4" w14:textId="77777777" w:rsidR="00D778BC" w:rsidRPr="00251D51" w:rsidRDefault="00D778BC" w:rsidP="00D778BC">
                            <w:pPr>
                              <w:pStyle w:val="Default"/>
                              <w:jc w:val="center"/>
                              <w:rPr>
                                <w:b/>
                                <w:color w:val="auto"/>
                                <w:sz w:val="22"/>
                                <w:szCs w:val="22"/>
                              </w:rPr>
                            </w:pPr>
                            <w:r>
                              <w:rPr>
                                <w:b/>
                                <w:color w:val="auto"/>
                                <w:sz w:val="22"/>
                                <w:szCs w:val="22"/>
                              </w:rPr>
                              <w:t>Incomplete documentation or initial criteria not met -- Stop P</w:t>
                            </w:r>
                            <w:r w:rsidRPr="00251D51">
                              <w:rPr>
                                <w:b/>
                                <w:color w:val="auto"/>
                                <w:sz w:val="22"/>
                                <w:szCs w:val="22"/>
                              </w:rPr>
                              <w:t>AR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8590B" id="Rectangle 14" o:spid="_x0000_s1029" style="position:absolute;margin-left:354pt;margin-top:96.75pt;width:153pt;height:69.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" fillcolor="white [3201]" strokecolor="black [3200]" strokeweight="1.5pt">
                <v:textbox>
                  <w:txbxContent>
                    <w:p w14:paraId="1EA5DEE4" w14:textId="77777777" w:rsidR="00D778BC" w:rsidRPr="00251D51" w:rsidRDefault="00D778BC" w:rsidP="00D778BC">
                      <w:pPr>
                        <w:pStyle w:val="Default"/>
                        <w:jc w:val="center"/>
                        <w:rPr>
                          <w:b/>
                          <w:color w:val="auto"/>
                          <w:sz w:val="22"/>
                          <w:szCs w:val="22"/>
                        </w:rPr>
                      </w:pPr>
                      <w:r>
                        <w:rPr>
                          <w:b/>
                          <w:color w:val="auto"/>
                          <w:sz w:val="22"/>
                          <w:szCs w:val="22"/>
                        </w:rPr>
                        <w:t>Incomplete documentation or initial criteria not met -- Stop P</w:t>
                      </w:r>
                      <w:r w:rsidRPr="00251D51">
                        <w:rPr>
                          <w:b/>
                          <w:color w:val="auto"/>
                          <w:sz w:val="22"/>
                          <w:szCs w:val="22"/>
                        </w:rPr>
                        <w:t>AR Process</w:t>
                      </w:r>
                    </w:p>
                  </w:txbxContent>
                </v:textbox>
              </v:rect>
            </w:pict>
          </mc:Fallback>
        </mc:AlternateContent>
      </w:r>
      <w:r w:rsidR="00712C1F">
        <w:rPr>
          <w:b/>
          <w:bCs/>
          <w:noProof/>
          <w:sz w:val="32"/>
          <w:szCs w:val="32"/>
        </w:rPr>
        <mc:AlternateContent>
          <mc:Choice Requires="wps">
            <w:drawing>
              <wp:anchor distT="0" distB="0" distL="114300" distR="114300" simplePos="0" relativeHeight="251658246" behindDoc="0" locked="0" layoutInCell="1" allowOverlap="1" wp14:anchorId="3A5A44CC" wp14:editId="4EBB8483">
                <wp:simplePos x="0" y="0"/>
                <wp:positionH relativeFrom="column">
                  <wp:posOffset>1628775</wp:posOffset>
                </wp:positionH>
                <wp:positionV relativeFrom="paragraph">
                  <wp:posOffset>986789</wp:posOffset>
                </wp:positionV>
                <wp:extent cx="266700" cy="676275"/>
                <wp:effectExtent l="0" t="0" r="76200" b="66675"/>
                <wp:wrapNone/>
                <wp:docPr id="904620871" name="Straight Arrow Connector 904620871"/>
                <wp:cNvGraphicFramePr/>
                <a:graphic xmlns:a="http://schemas.openxmlformats.org/drawingml/2006/main">
                  <a:graphicData uri="http://schemas.microsoft.com/office/word/2010/wordprocessingShape">
                    <wps:wsp>
                      <wps:cNvCnPr/>
                      <wps:spPr>
                        <a:xfrm>
                          <a:off x="0" y="0"/>
                          <a:ext cx="266700" cy="6762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7141A8" id="Straight Arrow Connector 904620871" o:spid="_x0000_s1026" type="#_x0000_t32" style="position:absolute;margin-left:128.25pt;margin-top:77.7pt;width:21pt;height:5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" strokecolor="black [3200]" strokeweight="1.5pt">
                <v:stroke endarrow="open" joinstyle="miter"/>
              </v:shape>
            </w:pict>
          </mc:Fallback>
        </mc:AlternateContent>
      </w:r>
      <w:r w:rsidR="00712C1F">
        <w:rPr>
          <w:b/>
          <w:bCs/>
          <w:noProof/>
          <w:sz w:val="32"/>
          <w:szCs w:val="32"/>
        </w:rPr>
        <mc:AlternateContent>
          <mc:Choice Requires="wps">
            <w:drawing>
              <wp:anchor distT="0" distB="0" distL="114300" distR="114300" simplePos="0" relativeHeight="251658245" behindDoc="0" locked="0" layoutInCell="1" allowOverlap="1" wp14:anchorId="7E63A4E8" wp14:editId="0AD769AA">
                <wp:simplePos x="0" y="0"/>
                <wp:positionH relativeFrom="column">
                  <wp:posOffset>1628775</wp:posOffset>
                </wp:positionH>
                <wp:positionV relativeFrom="paragraph">
                  <wp:posOffset>281940</wp:posOffset>
                </wp:positionV>
                <wp:extent cx="276225" cy="704850"/>
                <wp:effectExtent l="0" t="38100" r="66675" b="19050"/>
                <wp:wrapNone/>
                <wp:docPr id="585220869" name="Straight Arrow Connector 585220869"/>
                <wp:cNvGraphicFramePr/>
                <a:graphic xmlns:a="http://schemas.openxmlformats.org/drawingml/2006/main">
                  <a:graphicData uri="http://schemas.microsoft.com/office/word/2010/wordprocessingShape">
                    <wps:wsp>
                      <wps:cNvCnPr/>
                      <wps:spPr>
                        <a:xfrm flipV="1">
                          <a:off x="0" y="0"/>
                          <a:ext cx="276225" cy="7048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52115B" id="Straight Arrow Connector 585220869" o:spid="_x0000_s1026" type="#_x0000_t32" style="position:absolute;margin-left:128.25pt;margin-top:22.2pt;width:21.75pt;height:55.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" strokecolor="black [3200]" strokeweight="1.5pt">
                <v:stroke endarrow="open" joinstyle="miter"/>
              </v:shape>
            </w:pict>
          </mc:Fallback>
        </mc:AlternateContent>
      </w:r>
      <w:r w:rsidR="00BB7B2F">
        <w:rPr>
          <w:b/>
          <w:bCs/>
          <w:noProof/>
          <w:sz w:val="32"/>
          <w:szCs w:val="32"/>
        </w:rPr>
        <mc:AlternateContent>
          <mc:Choice Requires="wps">
            <w:drawing>
              <wp:anchor distT="0" distB="0" distL="114300" distR="114300" simplePos="0" relativeHeight="251658259" behindDoc="0" locked="0" layoutInCell="1" allowOverlap="1" wp14:anchorId="2A1BE815" wp14:editId="0AAB37D5">
                <wp:simplePos x="0" y="0"/>
                <wp:positionH relativeFrom="column">
                  <wp:posOffset>1945005</wp:posOffset>
                </wp:positionH>
                <wp:positionV relativeFrom="paragraph">
                  <wp:posOffset>6188075</wp:posOffset>
                </wp:positionV>
                <wp:extent cx="2133600" cy="731520"/>
                <wp:effectExtent l="0" t="0" r="19050" b="11430"/>
                <wp:wrapNone/>
                <wp:docPr id="10" name="Rounded Rectangle 10"/>
                <wp:cNvGraphicFramePr/>
                <a:graphic xmlns:a="http://schemas.openxmlformats.org/drawingml/2006/main">
                  <a:graphicData uri="http://schemas.microsoft.com/office/word/2010/wordprocessingShape">
                    <wps:wsp>
                      <wps:cNvSpPr/>
                      <wps:spPr>
                        <a:xfrm>
                          <a:off x="0" y="0"/>
                          <a:ext cx="2133600" cy="731520"/>
                        </a:xfrm>
                        <a:prstGeom prst="roundRect">
                          <a:avLst/>
                        </a:prstGeom>
                      </wps:spPr>
                      <wps:style>
                        <a:lnRef idx="2">
                          <a:schemeClr val="dk1"/>
                        </a:lnRef>
                        <a:fillRef idx="1">
                          <a:schemeClr val="lt1"/>
                        </a:fillRef>
                        <a:effectRef idx="0">
                          <a:schemeClr val="dk1"/>
                        </a:effectRef>
                        <a:fontRef idx="minor">
                          <a:schemeClr val="dk1"/>
                        </a:fontRef>
                      </wps:style>
                      <wps:txbx>
                        <w:txbxContent>
                          <w:p w14:paraId="15E94023" w14:textId="77777777" w:rsidR="00BB7B2F" w:rsidRDefault="00BB7B2F" w:rsidP="00BB7B2F">
                            <w:pPr>
                              <w:pStyle w:val="Default"/>
                              <w:jc w:val="center"/>
                              <w:rPr>
                                <w:b/>
                                <w:color w:val="auto"/>
                                <w:sz w:val="22"/>
                                <w:szCs w:val="22"/>
                              </w:rPr>
                            </w:pPr>
                            <w:r>
                              <w:rPr>
                                <w:b/>
                                <w:color w:val="auto"/>
                                <w:sz w:val="22"/>
                                <w:szCs w:val="22"/>
                              </w:rPr>
                              <w:t>Step 5</w:t>
                            </w:r>
                          </w:p>
                          <w:p w14:paraId="304E4C6B" w14:textId="77777777" w:rsidR="00BB7B2F" w:rsidRPr="00CE1004" w:rsidRDefault="00BB7B2F" w:rsidP="00BB7B2F">
                            <w:pPr>
                              <w:pStyle w:val="Default"/>
                              <w:jc w:val="center"/>
                              <w:rPr>
                                <w:b/>
                                <w:color w:val="auto"/>
                                <w:sz w:val="22"/>
                                <w:szCs w:val="22"/>
                              </w:rPr>
                            </w:pPr>
                            <w:r>
                              <w:rPr>
                                <w:b/>
                                <w:color w:val="auto"/>
                                <w:sz w:val="22"/>
                                <w:szCs w:val="22"/>
                              </w:rPr>
                              <w:t>Approval – Project Implementation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1BE815" id="Rounded Rectangle 10" o:spid="_x0000_s1030" style="position:absolute;margin-left:153.15pt;margin-top:487.25pt;width:168pt;height:57.6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" fillcolor="white [3201]" strokecolor="black [3200]" strokeweight="1.5pt">
                <v:stroke joinstyle="miter"/>
                <v:textbox>
                  <w:txbxContent>
                    <w:p w14:paraId="15E94023" w14:textId="77777777" w:rsidR="00BB7B2F" w:rsidRDefault="00BB7B2F" w:rsidP="00BB7B2F">
                      <w:pPr>
                        <w:pStyle w:val="Default"/>
                        <w:jc w:val="center"/>
                        <w:rPr>
                          <w:b/>
                          <w:color w:val="auto"/>
                          <w:sz w:val="22"/>
                          <w:szCs w:val="22"/>
                        </w:rPr>
                      </w:pPr>
                      <w:r>
                        <w:rPr>
                          <w:b/>
                          <w:color w:val="auto"/>
                          <w:sz w:val="22"/>
                          <w:szCs w:val="22"/>
                        </w:rPr>
                        <w:t>Step 5</w:t>
                      </w:r>
                    </w:p>
                    <w:p w14:paraId="304E4C6B" w14:textId="77777777" w:rsidR="00BB7B2F" w:rsidRPr="00CE1004" w:rsidRDefault="00BB7B2F" w:rsidP="00BB7B2F">
                      <w:pPr>
                        <w:pStyle w:val="Default"/>
                        <w:jc w:val="center"/>
                        <w:rPr>
                          <w:b/>
                          <w:color w:val="auto"/>
                          <w:sz w:val="22"/>
                          <w:szCs w:val="22"/>
                        </w:rPr>
                      </w:pPr>
                      <w:r>
                        <w:rPr>
                          <w:b/>
                          <w:color w:val="auto"/>
                          <w:sz w:val="22"/>
                          <w:szCs w:val="22"/>
                        </w:rPr>
                        <w:t>Approval – Project Implementation Agreement</w:t>
                      </w:r>
                    </w:p>
                  </w:txbxContent>
                </v:textbox>
              </v:roundrect>
            </w:pict>
          </mc:Fallback>
        </mc:AlternateContent>
      </w:r>
      <w:r w:rsidR="000D76D1">
        <w:rPr>
          <w:b/>
          <w:bCs/>
          <w:noProof/>
          <w:sz w:val="32"/>
          <w:szCs w:val="32"/>
        </w:rPr>
        <mc:AlternateContent>
          <mc:Choice Requires="wps">
            <w:drawing>
              <wp:anchor distT="0" distB="0" distL="114300" distR="114300" simplePos="0" relativeHeight="251658258" behindDoc="0" locked="0" layoutInCell="1" allowOverlap="1" wp14:anchorId="3CA985DD" wp14:editId="65899F3F">
                <wp:simplePos x="0" y="0"/>
                <wp:positionH relativeFrom="column">
                  <wp:posOffset>3014980</wp:posOffset>
                </wp:positionH>
                <wp:positionV relativeFrom="paragraph">
                  <wp:posOffset>5921375</wp:posOffset>
                </wp:positionV>
                <wp:extent cx="0" cy="266700"/>
                <wp:effectExtent l="95250" t="0" r="57150" b="57150"/>
                <wp:wrapNone/>
                <wp:docPr id="1753635205" name="Straight Arrow Connector 175363520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095A77B0" id="Straight Arrow Connector 1753635205" o:spid="_x0000_s1026" type="#_x0000_t32" style="position:absolute;margin-left:237.4pt;margin-top:466.25pt;width:0;height:21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" strokecolor="black [3200]" strokeweight="1.5pt">
                <v:stroke endarrow="open" joinstyle="miter"/>
              </v:shape>
            </w:pict>
          </mc:Fallback>
        </mc:AlternateContent>
      </w:r>
      <w:r w:rsidR="00A4352E">
        <w:rPr>
          <w:b/>
          <w:bCs/>
          <w:noProof/>
          <w:sz w:val="32"/>
          <w:szCs w:val="32"/>
        </w:rPr>
        <mc:AlternateContent>
          <mc:Choice Requires="wps">
            <w:drawing>
              <wp:anchor distT="0" distB="0" distL="114300" distR="114300" simplePos="0" relativeHeight="251658255" behindDoc="0" locked="0" layoutInCell="1" allowOverlap="1" wp14:anchorId="2B500C1D" wp14:editId="6BAF2EEB">
                <wp:simplePos x="0" y="0"/>
                <wp:positionH relativeFrom="column">
                  <wp:posOffset>-476250</wp:posOffset>
                </wp:positionH>
                <wp:positionV relativeFrom="paragraph">
                  <wp:posOffset>4720590</wp:posOffset>
                </wp:positionV>
                <wp:extent cx="1943100" cy="9334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943100" cy="933450"/>
                        </a:xfrm>
                        <a:prstGeom prst="rect">
                          <a:avLst/>
                        </a:prstGeom>
                      </wps:spPr>
                      <wps:style>
                        <a:lnRef idx="2">
                          <a:schemeClr val="dk1"/>
                        </a:lnRef>
                        <a:fillRef idx="1">
                          <a:schemeClr val="lt1"/>
                        </a:fillRef>
                        <a:effectRef idx="0">
                          <a:schemeClr val="dk1"/>
                        </a:effectRef>
                        <a:fontRef idx="minor">
                          <a:schemeClr val="dk1"/>
                        </a:fontRef>
                      </wps:style>
                      <wps:txbx>
                        <w:txbxContent>
                          <w:p w14:paraId="59CF90A2" w14:textId="77777777" w:rsidR="00A4352E" w:rsidRPr="00251D51" w:rsidRDefault="00A4352E" w:rsidP="00A4352E">
                            <w:pPr>
                              <w:pStyle w:val="Default"/>
                              <w:jc w:val="center"/>
                              <w:rPr>
                                <w:b/>
                                <w:color w:val="auto"/>
                                <w:sz w:val="22"/>
                                <w:szCs w:val="22"/>
                              </w:rPr>
                            </w:pPr>
                            <w:r w:rsidRPr="00AB2524">
                              <w:rPr>
                                <w:b/>
                                <w:color w:val="auto"/>
                                <w:sz w:val="22"/>
                                <w:szCs w:val="22"/>
                              </w:rPr>
                              <w:t>Subm</w:t>
                            </w:r>
                            <w:r>
                              <w:rPr>
                                <w:b/>
                                <w:color w:val="auto"/>
                                <w:sz w:val="22"/>
                                <w:szCs w:val="22"/>
                              </w:rPr>
                              <w:t>ittal of a revised Preliminary P</w:t>
                            </w:r>
                            <w:r w:rsidRPr="00AB2524">
                              <w:rPr>
                                <w:b/>
                                <w:color w:val="auto"/>
                                <w:sz w:val="22"/>
                                <w:szCs w:val="22"/>
                              </w:rPr>
                              <w:t>AR Report that responds to all comments</w:t>
                            </w:r>
                            <w:r>
                              <w:rPr>
                                <w:b/>
                                <w:color w:val="auto"/>
                                <w:sz w:val="22"/>
                                <w:szCs w:val="22"/>
                              </w:rPr>
                              <w:t xml:space="preserve"> and request for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500C1D" id="Rectangle 24" o:spid="_x0000_s1031" style="position:absolute;margin-left:-37.5pt;margin-top:371.7pt;width:153pt;height:73.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" fillcolor="white [3201]" strokecolor="black [3200]" strokeweight="1.5pt">
                <v:textbox>
                  <w:txbxContent>
                    <w:p w14:paraId="59CF90A2" w14:textId="77777777" w:rsidR="00A4352E" w:rsidRPr="00251D51" w:rsidRDefault="00A4352E" w:rsidP="00A4352E">
                      <w:pPr>
                        <w:pStyle w:val="Default"/>
                        <w:jc w:val="center"/>
                        <w:rPr>
                          <w:b/>
                          <w:color w:val="auto"/>
                          <w:sz w:val="22"/>
                          <w:szCs w:val="22"/>
                        </w:rPr>
                      </w:pPr>
                      <w:r w:rsidRPr="00AB2524">
                        <w:rPr>
                          <w:b/>
                          <w:color w:val="auto"/>
                          <w:sz w:val="22"/>
                          <w:szCs w:val="22"/>
                        </w:rPr>
                        <w:t>Subm</w:t>
                      </w:r>
                      <w:r>
                        <w:rPr>
                          <w:b/>
                          <w:color w:val="auto"/>
                          <w:sz w:val="22"/>
                          <w:szCs w:val="22"/>
                        </w:rPr>
                        <w:t>ittal of a revised Preliminary P</w:t>
                      </w:r>
                      <w:r w:rsidRPr="00AB2524">
                        <w:rPr>
                          <w:b/>
                          <w:color w:val="auto"/>
                          <w:sz w:val="22"/>
                          <w:szCs w:val="22"/>
                        </w:rPr>
                        <w:t>AR Report that responds to all comments</w:t>
                      </w:r>
                      <w:r>
                        <w:rPr>
                          <w:b/>
                          <w:color w:val="auto"/>
                          <w:sz w:val="22"/>
                          <w:szCs w:val="22"/>
                        </w:rPr>
                        <w:t xml:space="preserve"> and request for additional information</w:t>
                      </w:r>
                    </w:p>
                  </w:txbxContent>
                </v:textbox>
              </v:rect>
            </w:pict>
          </mc:Fallback>
        </mc:AlternateContent>
      </w:r>
      <w:r w:rsidR="00696D6F">
        <w:rPr>
          <w:b/>
          <w:bCs/>
          <w:noProof/>
          <w:sz w:val="32"/>
          <w:szCs w:val="32"/>
        </w:rPr>
        <mc:AlternateContent>
          <mc:Choice Requires="wps">
            <w:drawing>
              <wp:anchor distT="0" distB="0" distL="114300" distR="114300" simplePos="0" relativeHeight="251658254" behindDoc="0" locked="0" layoutInCell="1" allowOverlap="1" wp14:anchorId="04055437" wp14:editId="3AA7D0F4">
                <wp:simplePos x="0" y="0"/>
                <wp:positionH relativeFrom="column">
                  <wp:posOffset>1466850</wp:posOffset>
                </wp:positionH>
                <wp:positionV relativeFrom="paragraph">
                  <wp:posOffset>5180965</wp:posOffset>
                </wp:positionV>
                <wp:extent cx="400050" cy="0"/>
                <wp:effectExtent l="57150" t="76200" r="0" b="152400"/>
                <wp:wrapNone/>
                <wp:docPr id="25" name="Straight Arrow Connector 25"/>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243B265C" id="Straight Arrow Connector 25" o:spid="_x0000_s1026" type="#_x0000_t32" style="position:absolute;margin-left:115.5pt;margin-top:407.95pt;width:31.5pt;height:0;flip:x;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" strokecolor="black [3200]" strokeweight="1.5pt">
                <v:stroke endarrow="open" joinstyle="miter"/>
              </v:shape>
            </w:pict>
          </mc:Fallback>
        </mc:AlternateContent>
      </w:r>
      <w:r w:rsidR="0085744F">
        <w:rPr>
          <w:b/>
          <w:bCs/>
          <w:noProof/>
          <w:sz w:val="32"/>
          <w:szCs w:val="32"/>
        </w:rPr>
        <mc:AlternateContent>
          <mc:Choice Requires="wps">
            <w:drawing>
              <wp:anchor distT="0" distB="0" distL="114300" distR="114300" simplePos="0" relativeHeight="251658253" behindDoc="0" locked="0" layoutInCell="1" allowOverlap="1" wp14:anchorId="3BB2049C" wp14:editId="5307E38D">
                <wp:simplePos x="0" y="0"/>
                <wp:positionH relativeFrom="column">
                  <wp:posOffset>1869440</wp:posOffset>
                </wp:positionH>
                <wp:positionV relativeFrom="paragraph">
                  <wp:posOffset>4455795</wp:posOffset>
                </wp:positionV>
                <wp:extent cx="2295525" cy="1464632"/>
                <wp:effectExtent l="19050" t="19050" r="28575" b="40640"/>
                <wp:wrapNone/>
                <wp:docPr id="5" name="Flowchart: Decision 5"/>
                <wp:cNvGraphicFramePr/>
                <a:graphic xmlns:a="http://schemas.openxmlformats.org/drawingml/2006/main">
                  <a:graphicData uri="http://schemas.microsoft.com/office/word/2010/wordprocessingShape">
                    <wps:wsp>
                      <wps:cNvSpPr/>
                      <wps:spPr>
                        <a:xfrm>
                          <a:off x="0" y="0"/>
                          <a:ext cx="2295525" cy="1464632"/>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C14337B" w14:textId="77777777" w:rsidR="0085744F" w:rsidRDefault="0085744F" w:rsidP="0085744F">
                            <w:pPr>
                              <w:pStyle w:val="Default"/>
                              <w:jc w:val="center"/>
                              <w:rPr>
                                <w:b/>
                                <w:color w:val="auto"/>
                                <w:sz w:val="22"/>
                                <w:szCs w:val="22"/>
                              </w:rPr>
                            </w:pPr>
                            <w:r>
                              <w:rPr>
                                <w:b/>
                                <w:color w:val="auto"/>
                                <w:sz w:val="22"/>
                                <w:szCs w:val="22"/>
                              </w:rPr>
                              <w:t>Step 4</w:t>
                            </w:r>
                          </w:p>
                          <w:p w14:paraId="3E07DF8F" w14:textId="77777777" w:rsidR="0085744F" w:rsidRDefault="0085744F" w:rsidP="0085744F">
                            <w:pPr>
                              <w:pStyle w:val="Default"/>
                              <w:jc w:val="center"/>
                              <w:rPr>
                                <w:b/>
                                <w:color w:val="auto"/>
                                <w:sz w:val="22"/>
                                <w:szCs w:val="22"/>
                              </w:rPr>
                            </w:pPr>
                            <w:r>
                              <w:rPr>
                                <w:b/>
                                <w:color w:val="auto"/>
                                <w:sz w:val="22"/>
                                <w:szCs w:val="22"/>
                              </w:rPr>
                              <w:t>PA Turnpike</w:t>
                            </w:r>
                          </w:p>
                          <w:p w14:paraId="4F183DAD" w14:textId="77777777" w:rsidR="0085744F" w:rsidRPr="00DD6728" w:rsidRDefault="0085744F" w:rsidP="0085744F">
                            <w:pPr>
                              <w:pStyle w:val="Default"/>
                              <w:jc w:val="center"/>
                              <w:rPr>
                                <w:b/>
                                <w:color w:val="auto"/>
                                <w:sz w:val="22"/>
                                <w:szCs w:val="22"/>
                              </w:rPr>
                            </w:pPr>
                            <w:r>
                              <w:rPr>
                                <w:b/>
                                <w:color w:val="auto"/>
                                <w:sz w:val="22"/>
                                <w:szCs w:val="22"/>
                              </w:rPr>
                              <w:t xml:space="preserve"> Review and PAR Determination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B2049C" id="_x0000_t110" coordsize="21600,21600" o:spt="110" path="m10800,l,10800,10800,21600,21600,10800xe">
                <v:stroke joinstyle="miter"/>
                <v:path gradientshapeok="t" o:connecttype="rect" textboxrect="5400,5400,16200,16200"/>
              </v:shapetype>
              <v:shape id="Flowchart: Decision 5" o:spid="_x0000_s1032" type="#_x0000_t110" style="position:absolute;margin-left:147.2pt;margin-top:350.85pt;width:180.75pt;height:115.3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" fillcolor="white [3201]" strokecolor="black [3200]" strokeweight="1.5pt">
                <v:textbox>
                  <w:txbxContent>
                    <w:p w14:paraId="4C14337B" w14:textId="77777777" w:rsidR="0085744F" w:rsidRDefault="0085744F" w:rsidP="0085744F">
                      <w:pPr>
                        <w:pStyle w:val="Default"/>
                        <w:jc w:val="center"/>
                        <w:rPr>
                          <w:b/>
                          <w:color w:val="auto"/>
                          <w:sz w:val="22"/>
                          <w:szCs w:val="22"/>
                        </w:rPr>
                      </w:pPr>
                      <w:r>
                        <w:rPr>
                          <w:b/>
                          <w:color w:val="auto"/>
                          <w:sz w:val="22"/>
                          <w:szCs w:val="22"/>
                        </w:rPr>
                        <w:t>Step 4</w:t>
                      </w:r>
                    </w:p>
                    <w:p w14:paraId="3E07DF8F" w14:textId="77777777" w:rsidR="0085744F" w:rsidRDefault="0085744F" w:rsidP="0085744F">
                      <w:pPr>
                        <w:pStyle w:val="Default"/>
                        <w:jc w:val="center"/>
                        <w:rPr>
                          <w:b/>
                          <w:color w:val="auto"/>
                          <w:sz w:val="22"/>
                          <w:szCs w:val="22"/>
                        </w:rPr>
                      </w:pPr>
                      <w:r>
                        <w:rPr>
                          <w:b/>
                          <w:color w:val="auto"/>
                          <w:sz w:val="22"/>
                          <w:szCs w:val="22"/>
                        </w:rPr>
                        <w:t>PA Turnpike</w:t>
                      </w:r>
                    </w:p>
                    <w:p w14:paraId="4F183DAD" w14:textId="77777777" w:rsidR="0085744F" w:rsidRPr="00DD6728" w:rsidRDefault="0085744F" w:rsidP="0085744F">
                      <w:pPr>
                        <w:pStyle w:val="Default"/>
                        <w:jc w:val="center"/>
                        <w:rPr>
                          <w:b/>
                          <w:color w:val="auto"/>
                          <w:sz w:val="22"/>
                          <w:szCs w:val="22"/>
                        </w:rPr>
                      </w:pPr>
                      <w:r>
                        <w:rPr>
                          <w:b/>
                          <w:color w:val="auto"/>
                          <w:sz w:val="22"/>
                          <w:szCs w:val="22"/>
                        </w:rPr>
                        <w:t xml:space="preserve"> Review and PAR Determination</w:t>
                      </w:r>
                    </w:p>
                  </w:txbxContent>
                </v:textbox>
              </v:shape>
            </w:pict>
          </mc:Fallback>
        </mc:AlternateContent>
      </w:r>
      <w:r w:rsidR="009859B3">
        <w:rPr>
          <w:b/>
          <w:bCs/>
          <w:noProof/>
          <w:sz w:val="32"/>
          <w:szCs w:val="32"/>
        </w:rPr>
        <mc:AlternateContent>
          <mc:Choice Requires="wps">
            <w:drawing>
              <wp:anchor distT="0" distB="0" distL="114300" distR="114300" simplePos="0" relativeHeight="251658252" behindDoc="0" locked="0" layoutInCell="1" allowOverlap="1" wp14:anchorId="3345FCB7" wp14:editId="70B179ED">
                <wp:simplePos x="0" y="0"/>
                <wp:positionH relativeFrom="column">
                  <wp:posOffset>3014980</wp:posOffset>
                </wp:positionH>
                <wp:positionV relativeFrom="paragraph">
                  <wp:posOffset>4188460</wp:posOffset>
                </wp:positionV>
                <wp:extent cx="0" cy="266700"/>
                <wp:effectExtent l="95250" t="0" r="57150" b="57150"/>
                <wp:wrapNone/>
                <wp:docPr id="1420137331" name="Straight Arrow Connector 1420137331"/>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3FE4ED43" id="Straight Arrow Connector 1420137331" o:spid="_x0000_s1026" type="#_x0000_t32" style="position:absolute;margin-left:237.4pt;margin-top:329.8pt;width:0;height:21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" strokecolor="black [3200]" strokeweight="1.5pt">
                <v:stroke endarrow="open" joinstyle="miter"/>
              </v:shape>
            </w:pict>
          </mc:Fallback>
        </mc:AlternateContent>
      </w:r>
      <w:r w:rsidR="00352233">
        <w:rPr>
          <w:b/>
          <w:bCs/>
          <w:noProof/>
          <w:sz w:val="32"/>
          <w:szCs w:val="32"/>
        </w:rPr>
        <mc:AlternateContent>
          <mc:Choice Requires="wps">
            <w:drawing>
              <wp:anchor distT="0" distB="0" distL="114300" distR="114300" simplePos="0" relativeHeight="251658251" behindDoc="0" locked="0" layoutInCell="1" allowOverlap="1" wp14:anchorId="61BF292D" wp14:editId="639F73E7">
                <wp:simplePos x="0" y="0"/>
                <wp:positionH relativeFrom="column">
                  <wp:posOffset>1950720</wp:posOffset>
                </wp:positionH>
                <wp:positionV relativeFrom="paragraph">
                  <wp:posOffset>3451225</wp:posOffset>
                </wp:positionV>
                <wp:extent cx="2133600" cy="731520"/>
                <wp:effectExtent l="0" t="0" r="19050" b="11430"/>
                <wp:wrapNone/>
                <wp:docPr id="8" name="Rounded Rectangle 8"/>
                <wp:cNvGraphicFramePr/>
                <a:graphic xmlns:a="http://schemas.openxmlformats.org/drawingml/2006/main">
                  <a:graphicData uri="http://schemas.microsoft.com/office/word/2010/wordprocessingShape">
                    <wps:wsp>
                      <wps:cNvSpPr/>
                      <wps:spPr>
                        <a:xfrm>
                          <a:off x="0" y="0"/>
                          <a:ext cx="2133600" cy="731520"/>
                        </a:xfrm>
                        <a:prstGeom prst="roundRect">
                          <a:avLst/>
                        </a:prstGeom>
                      </wps:spPr>
                      <wps:style>
                        <a:lnRef idx="2">
                          <a:schemeClr val="dk1"/>
                        </a:lnRef>
                        <a:fillRef idx="1">
                          <a:schemeClr val="lt1"/>
                        </a:fillRef>
                        <a:effectRef idx="0">
                          <a:schemeClr val="dk1"/>
                        </a:effectRef>
                        <a:fontRef idx="minor">
                          <a:schemeClr val="dk1"/>
                        </a:fontRef>
                      </wps:style>
                      <wps:txbx>
                        <w:txbxContent>
                          <w:p w14:paraId="475C43C8" w14:textId="77777777" w:rsidR="00352233" w:rsidRDefault="00352233" w:rsidP="00352233">
                            <w:pPr>
                              <w:pStyle w:val="Default"/>
                              <w:jc w:val="center"/>
                              <w:rPr>
                                <w:b/>
                                <w:color w:val="auto"/>
                                <w:sz w:val="22"/>
                                <w:szCs w:val="22"/>
                              </w:rPr>
                            </w:pPr>
                            <w:r>
                              <w:rPr>
                                <w:b/>
                                <w:color w:val="auto"/>
                                <w:sz w:val="22"/>
                                <w:szCs w:val="22"/>
                              </w:rPr>
                              <w:t>Step 3</w:t>
                            </w:r>
                          </w:p>
                          <w:p w14:paraId="39A13DA7" w14:textId="77777777" w:rsidR="00352233" w:rsidRPr="00CE1004" w:rsidRDefault="00352233" w:rsidP="00352233">
                            <w:pPr>
                              <w:pStyle w:val="Default"/>
                              <w:jc w:val="center"/>
                              <w:rPr>
                                <w:b/>
                                <w:color w:val="auto"/>
                                <w:sz w:val="22"/>
                                <w:szCs w:val="22"/>
                              </w:rPr>
                            </w:pPr>
                            <w:r>
                              <w:rPr>
                                <w:b/>
                                <w:color w:val="auto"/>
                                <w:sz w:val="22"/>
                                <w:szCs w:val="22"/>
                              </w:rPr>
                              <w:t>Preliminary Interchange Access Request (PAR)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BF292D" id="Rounded Rectangle 8" o:spid="_x0000_s1033" style="position:absolute;margin-left:153.6pt;margin-top:271.75pt;width:168pt;height:57.6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" fillcolor="white [3201]" strokecolor="black [3200]" strokeweight="1.5pt">
                <v:stroke joinstyle="miter"/>
                <v:textbox>
                  <w:txbxContent>
                    <w:p w14:paraId="475C43C8" w14:textId="77777777" w:rsidR="00352233" w:rsidRDefault="00352233" w:rsidP="00352233">
                      <w:pPr>
                        <w:pStyle w:val="Default"/>
                        <w:jc w:val="center"/>
                        <w:rPr>
                          <w:b/>
                          <w:color w:val="auto"/>
                          <w:sz w:val="22"/>
                          <w:szCs w:val="22"/>
                        </w:rPr>
                      </w:pPr>
                      <w:r>
                        <w:rPr>
                          <w:b/>
                          <w:color w:val="auto"/>
                          <w:sz w:val="22"/>
                          <w:szCs w:val="22"/>
                        </w:rPr>
                        <w:t>Step 3</w:t>
                      </w:r>
                    </w:p>
                    <w:p w14:paraId="39A13DA7" w14:textId="77777777" w:rsidR="00352233" w:rsidRPr="00CE1004" w:rsidRDefault="00352233" w:rsidP="00352233">
                      <w:pPr>
                        <w:pStyle w:val="Default"/>
                        <w:jc w:val="center"/>
                        <w:rPr>
                          <w:b/>
                          <w:color w:val="auto"/>
                          <w:sz w:val="22"/>
                          <w:szCs w:val="22"/>
                        </w:rPr>
                      </w:pPr>
                      <w:r>
                        <w:rPr>
                          <w:b/>
                          <w:color w:val="auto"/>
                          <w:sz w:val="22"/>
                          <w:szCs w:val="22"/>
                        </w:rPr>
                        <w:t>Preliminary Interchange Access Request (PAR) Report</w:t>
                      </w:r>
                    </w:p>
                  </w:txbxContent>
                </v:textbox>
              </v:roundrect>
            </w:pict>
          </mc:Fallback>
        </mc:AlternateContent>
      </w:r>
      <w:r w:rsidR="00352233">
        <w:rPr>
          <w:b/>
          <w:bCs/>
          <w:noProof/>
          <w:sz w:val="32"/>
          <w:szCs w:val="32"/>
        </w:rPr>
        <mc:AlternateContent>
          <mc:Choice Requires="wps">
            <w:drawing>
              <wp:anchor distT="0" distB="0" distL="114300" distR="114300" simplePos="0" relativeHeight="251658250" behindDoc="0" locked="0" layoutInCell="1" allowOverlap="1" wp14:anchorId="31DF3E7C" wp14:editId="772E5A07">
                <wp:simplePos x="0" y="0"/>
                <wp:positionH relativeFrom="column">
                  <wp:posOffset>3014345</wp:posOffset>
                </wp:positionH>
                <wp:positionV relativeFrom="paragraph">
                  <wp:posOffset>3178810</wp:posOffset>
                </wp:positionV>
                <wp:extent cx="0" cy="266700"/>
                <wp:effectExtent l="95250" t="0" r="57150" b="57150"/>
                <wp:wrapNone/>
                <wp:docPr id="209082319" name="Straight Arrow Connector 209082319"/>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552A9788" id="Straight Arrow Connector 209082319" o:spid="_x0000_s1026" type="#_x0000_t32" style="position:absolute;margin-left:237.35pt;margin-top:250.3pt;width:0;height:21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" strokecolor="black [3200]" strokeweight="1.5pt">
                <v:stroke endarrow="open" joinstyle="miter"/>
              </v:shape>
            </w:pict>
          </mc:Fallback>
        </mc:AlternateContent>
      </w:r>
      <w:r w:rsidR="00AF4546">
        <w:rPr>
          <w:b/>
          <w:bCs/>
          <w:noProof/>
          <w:sz w:val="32"/>
          <w:szCs w:val="32"/>
        </w:rPr>
        <mc:AlternateContent>
          <mc:Choice Requires="wps">
            <w:drawing>
              <wp:anchor distT="0" distB="0" distL="114300" distR="114300" simplePos="0" relativeHeight="251658249" behindDoc="0" locked="0" layoutInCell="1" allowOverlap="1" wp14:anchorId="68E05973" wp14:editId="4840BB13">
                <wp:simplePos x="0" y="0"/>
                <wp:positionH relativeFrom="column">
                  <wp:posOffset>1947545</wp:posOffset>
                </wp:positionH>
                <wp:positionV relativeFrom="paragraph">
                  <wp:posOffset>2444115</wp:posOffset>
                </wp:positionV>
                <wp:extent cx="2133600" cy="731520"/>
                <wp:effectExtent l="0" t="0" r="19050" b="11430"/>
                <wp:wrapNone/>
                <wp:docPr id="4" name="Rounded Rectangle 4"/>
                <wp:cNvGraphicFramePr/>
                <a:graphic xmlns:a="http://schemas.openxmlformats.org/drawingml/2006/main">
                  <a:graphicData uri="http://schemas.microsoft.com/office/word/2010/wordprocessingShape">
                    <wps:wsp>
                      <wps:cNvSpPr/>
                      <wps:spPr>
                        <a:xfrm>
                          <a:off x="0" y="0"/>
                          <a:ext cx="2133600" cy="731520"/>
                        </a:xfrm>
                        <a:prstGeom prst="roundRect">
                          <a:avLst/>
                        </a:prstGeom>
                      </wps:spPr>
                      <wps:style>
                        <a:lnRef idx="2">
                          <a:schemeClr val="dk1"/>
                        </a:lnRef>
                        <a:fillRef idx="1">
                          <a:schemeClr val="lt1"/>
                        </a:fillRef>
                        <a:effectRef idx="0">
                          <a:schemeClr val="dk1"/>
                        </a:effectRef>
                        <a:fontRef idx="minor">
                          <a:schemeClr val="dk1"/>
                        </a:fontRef>
                      </wps:style>
                      <wps:txbx>
                        <w:txbxContent>
                          <w:p w14:paraId="419C1B4D" w14:textId="77777777" w:rsidR="00AF4546" w:rsidRDefault="00AF4546" w:rsidP="00AF4546">
                            <w:pPr>
                              <w:pStyle w:val="Default"/>
                              <w:jc w:val="center"/>
                              <w:rPr>
                                <w:b/>
                                <w:color w:val="auto"/>
                                <w:sz w:val="22"/>
                                <w:szCs w:val="22"/>
                              </w:rPr>
                            </w:pPr>
                            <w:r>
                              <w:rPr>
                                <w:b/>
                                <w:color w:val="auto"/>
                                <w:sz w:val="22"/>
                                <w:szCs w:val="22"/>
                              </w:rPr>
                              <w:t>Step 2</w:t>
                            </w:r>
                          </w:p>
                          <w:p w14:paraId="1CD034B0" w14:textId="77777777" w:rsidR="00AF4546" w:rsidRPr="00CE1004" w:rsidRDefault="00AF4546" w:rsidP="00AF4546">
                            <w:pPr>
                              <w:pStyle w:val="Default"/>
                              <w:jc w:val="center"/>
                              <w:rPr>
                                <w:b/>
                                <w:color w:val="auto"/>
                                <w:sz w:val="22"/>
                                <w:szCs w:val="22"/>
                              </w:rPr>
                            </w:pPr>
                            <w:r>
                              <w:rPr>
                                <w:b/>
                                <w:color w:val="auto"/>
                                <w:sz w:val="22"/>
                                <w:szCs w:val="22"/>
                              </w:rPr>
                              <w:t>Methodology Letter of Understanding (MLOU)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E05973" id="Rounded Rectangle 4" o:spid="_x0000_s1034" style="position:absolute;margin-left:153.35pt;margin-top:192.45pt;width:168pt;height:57.6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" fillcolor="white [3201]" strokecolor="black [3200]" strokeweight="1.5pt">
                <v:stroke joinstyle="miter"/>
                <v:textbox>
                  <w:txbxContent>
                    <w:p w14:paraId="419C1B4D" w14:textId="77777777" w:rsidR="00AF4546" w:rsidRDefault="00AF4546" w:rsidP="00AF4546">
                      <w:pPr>
                        <w:pStyle w:val="Default"/>
                        <w:jc w:val="center"/>
                        <w:rPr>
                          <w:b/>
                          <w:color w:val="auto"/>
                          <w:sz w:val="22"/>
                          <w:szCs w:val="22"/>
                        </w:rPr>
                      </w:pPr>
                      <w:r>
                        <w:rPr>
                          <w:b/>
                          <w:color w:val="auto"/>
                          <w:sz w:val="22"/>
                          <w:szCs w:val="22"/>
                        </w:rPr>
                        <w:t>Step 2</w:t>
                      </w:r>
                    </w:p>
                    <w:p w14:paraId="1CD034B0" w14:textId="77777777" w:rsidR="00AF4546" w:rsidRPr="00CE1004" w:rsidRDefault="00AF4546" w:rsidP="00AF4546">
                      <w:pPr>
                        <w:pStyle w:val="Default"/>
                        <w:jc w:val="center"/>
                        <w:rPr>
                          <w:b/>
                          <w:color w:val="auto"/>
                          <w:sz w:val="22"/>
                          <w:szCs w:val="22"/>
                        </w:rPr>
                      </w:pPr>
                      <w:r>
                        <w:rPr>
                          <w:b/>
                          <w:color w:val="auto"/>
                          <w:sz w:val="22"/>
                          <w:szCs w:val="22"/>
                        </w:rPr>
                        <w:t>Methodology Letter of Understanding (MLOU)</w:t>
                      </w:r>
                    </w:p>
                  </w:txbxContent>
                </v:textbox>
              </v:roundrect>
            </w:pict>
          </mc:Fallback>
        </mc:AlternateContent>
      </w:r>
      <w:r w:rsidR="00F06744">
        <w:rPr>
          <w:b/>
          <w:bCs/>
          <w:noProof/>
          <w:sz w:val="32"/>
          <w:szCs w:val="32"/>
        </w:rPr>
        <mc:AlternateContent>
          <mc:Choice Requires="wps">
            <w:drawing>
              <wp:anchor distT="0" distB="0" distL="114300" distR="114300" simplePos="0" relativeHeight="251658248" behindDoc="0" locked="0" layoutInCell="1" allowOverlap="1" wp14:anchorId="0609CDEC" wp14:editId="76559D8B">
                <wp:simplePos x="0" y="0"/>
                <wp:positionH relativeFrom="column">
                  <wp:posOffset>3014345</wp:posOffset>
                </wp:positionH>
                <wp:positionV relativeFrom="paragraph">
                  <wp:posOffset>2180590</wp:posOffset>
                </wp:positionV>
                <wp:extent cx="0" cy="266700"/>
                <wp:effectExtent l="95250" t="0" r="57150" b="57150"/>
                <wp:wrapNone/>
                <wp:docPr id="1031572813" name="Straight Arrow Connector 103157281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42D5DF7B" id="Straight Arrow Connector 1031572813" o:spid="_x0000_s1026" type="#_x0000_t32" style="position:absolute;margin-left:237.35pt;margin-top:171.7pt;width:0;height:21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" strokecolor="black [3200]" strokeweight="1.5pt">
                <v:stroke endarrow="open" joinstyle="miter"/>
              </v:shape>
            </w:pict>
          </mc:Fallback>
        </mc:AlternateContent>
      </w:r>
      <w:r w:rsidR="00694FB3">
        <w:rPr>
          <w:b/>
          <w:bCs/>
          <w:noProof/>
          <w:sz w:val="32"/>
          <w:szCs w:val="32"/>
        </w:rPr>
        <mc:AlternateContent>
          <mc:Choice Requires="wps">
            <w:drawing>
              <wp:anchor distT="0" distB="0" distL="114300" distR="114300" simplePos="0" relativeHeight="251658242" behindDoc="0" locked="0" layoutInCell="1" allowOverlap="1" wp14:anchorId="5BCAE44C" wp14:editId="4D89CEF0">
                <wp:simplePos x="0" y="0"/>
                <wp:positionH relativeFrom="column">
                  <wp:posOffset>-504825</wp:posOffset>
                </wp:positionH>
                <wp:positionV relativeFrom="paragraph">
                  <wp:posOffset>491490</wp:posOffset>
                </wp:positionV>
                <wp:extent cx="2133600" cy="971550"/>
                <wp:effectExtent l="0" t="0" r="19050" b="19050"/>
                <wp:wrapNone/>
                <wp:docPr id="807343952" name="Rounded Rectangle 2"/>
                <wp:cNvGraphicFramePr/>
                <a:graphic xmlns:a="http://schemas.openxmlformats.org/drawingml/2006/main">
                  <a:graphicData uri="http://schemas.microsoft.com/office/word/2010/wordprocessingShape">
                    <wps:wsp>
                      <wps:cNvSpPr/>
                      <wps:spPr>
                        <a:xfrm>
                          <a:off x="0" y="0"/>
                          <a:ext cx="2133600" cy="971550"/>
                        </a:xfrm>
                        <a:prstGeom prst="roundRect">
                          <a:avLst/>
                        </a:prstGeom>
                      </wps:spPr>
                      <wps:style>
                        <a:lnRef idx="2">
                          <a:schemeClr val="dk1"/>
                        </a:lnRef>
                        <a:fillRef idx="1">
                          <a:schemeClr val="lt1"/>
                        </a:fillRef>
                        <a:effectRef idx="0">
                          <a:schemeClr val="dk1"/>
                        </a:effectRef>
                        <a:fontRef idx="minor">
                          <a:schemeClr val="dk1"/>
                        </a:fontRef>
                      </wps:style>
                      <wps:txbx>
                        <w:txbxContent>
                          <w:p w14:paraId="5AB6857D" w14:textId="77777777" w:rsidR="003655E8" w:rsidRPr="00CE1004" w:rsidRDefault="003655E8" w:rsidP="003655E8">
                            <w:pPr>
                              <w:pStyle w:val="Default"/>
                              <w:jc w:val="center"/>
                              <w:rPr>
                                <w:b/>
                                <w:color w:val="auto"/>
                                <w:sz w:val="22"/>
                                <w:szCs w:val="22"/>
                              </w:rPr>
                            </w:pPr>
                            <w:r>
                              <w:rPr>
                                <w:b/>
                                <w:color w:val="auto"/>
                                <w:sz w:val="22"/>
                                <w:szCs w:val="22"/>
                              </w:rPr>
                              <w:t>PA Turnpike Programmatic &amp; Systematic Access Prioritization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CAE44C" id="_x0000_s1035" style="position:absolute;margin-left:-39.75pt;margin-top:38.7pt;width:168pt;height:76.5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" fillcolor="white [3201]" strokecolor="black [3200]" strokeweight="1.5pt">
                <v:stroke joinstyle="miter"/>
                <v:textbox>
                  <w:txbxContent>
                    <w:p w14:paraId="5AB6857D" w14:textId="77777777" w:rsidR="003655E8" w:rsidRPr="00CE1004" w:rsidRDefault="003655E8" w:rsidP="003655E8">
                      <w:pPr>
                        <w:pStyle w:val="Default"/>
                        <w:jc w:val="center"/>
                        <w:rPr>
                          <w:b/>
                          <w:color w:val="auto"/>
                          <w:sz w:val="22"/>
                          <w:szCs w:val="22"/>
                        </w:rPr>
                      </w:pPr>
                      <w:r>
                        <w:rPr>
                          <w:b/>
                          <w:color w:val="auto"/>
                          <w:sz w:val="22"/>
                          <w:szCs w:val="22"/>
                        </w:rPr>
                        <w:t>PA Turnpike Programmatic &amp; Systematic Access Prioritization</w:t>
                      </w:r>
                    </w:p>
                  </w:txbxContent>
                </v:textbox>
              </v:roundrect>
            </w:pict>
          </mc:Fallback>
        </mc:AlternateContent>
      </w:r>
      <w:r w:rsidR="00577C89">
        <w:rPr>
          <w:b/>
          <w:bCs/>
          <w:noProof/>
          <w:sz w:val="32"/>
          <w:szCs w:val="32"/>
        </w:rPr>
        <mc:AlternateContent>
          <mc:Choice Requires="wps">
            <w:drawing>
              <wp:anchor distT="0" distB="0" distL="114300" distR="114300" simplePos="0" relativeHeight="251658243" behindDoc="0" locked="0" layoutInCell="1" allowOverlap="1" wp14:anchorId="499EA480" wp14:editId="3F31915E">
                <wp:simplePos x="0" y="0"/>
                <wp:positionH relativeFrom="column">
                  <wp:posOffset>1950720</wp:posOffset>
                </wp:positionH>
                <wp:positionV relativeFrom="paragraph">
                  <wp:posOffset>1126490</wp:posOffset>
                </wp:positionV>
                <wp:extent cx="2133600" cy="10477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2133600" cy="1047750"/>
                        </a:xfrm>
                        <a:prstGeom prst="roundRect">
                          <a:avLst/>
                        </a:prstGeom>
                      </wps:spPr>
                      <wps:style>
                        <a:lnRef idx="2">
                          <a:schemeClr val="dk1"/>
                        </a:lnRef>
                        <a:fillRef idx="1">
                          <a:schemeClr val="lt1"/>
                        </a:fillRef>
                        <a:effectRef idx="0">
                          <a:schemeClr val="dk1"/>
                        </a:effectRef>
                        <a:fontRef idx="minor">
                          <a:schemeClr val="dk1"/>
                        </a:fontRef>
                      </wps:style>
                      <wps:txbx>
                        <w:txbxContent>
                          <w:p w14:paraId="58F89939" w14:textId="77777777" w:rsidR="00577C89" w:rsidRDefault="00577C89" w:rsidP="00577C89">
                            <w:pPr>
                              <w:pStyle w:val="Default"/>
                              <w:jc w:val="center"/>
                              <w:rPr>
                                <w:b/>
                                <w:color w:val="auto"/>
                                <w:sz w:val="22"/>
                                <w:szCs w:val="22"/>
                              </w:rPr>
                            </w:pPr>
                            <w:r>
                              <w:rPr>
                                <w:b/>
                                <w:color w:val="auto"/>
                                <w:sz w:val="22"/>
                                <w:szCs w:val="22"/>
                              </w:rPr>
                              <w:t>Step 1B</w:t>
                            </w:r>
                          </w:p>
                          <w:p w14:paraId="541B1737" w14:textId="77777777" w:rsidR="00577C89" w:rsidRPr="00CE1004" w:rsidRDefault="00577C89" w:rsidP="00577C89">
                            <w:pPr>
                              <w:pStyle w:val="Default"/>
                              <w:jc w:val="center"/>
                              <w:rPr>
                                <w:b/>
                                <w:color w:val="auto"/>
                                <w:sz w:val="22"/>
                                <w:szCs w:val="22"/>
                              </w:rPr>
                            </w:pPr>
                            <w:r>
                              <w:rPr>
                                <w:b/>
                                <w:color w:val="auto"/>
                                <w:sz w:val="22"/>
                                <w:szCs w:val="22"/>
                              </w:rPr>
                              <w:t>ARC Review of PAR Initiation Letter and Confirmation of Project Initiation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9EA480" id="Rounded Rectangle 3" o:spid="_x0000_s1036" style="position:absolute;margin-left:153.6pt;margin-top:88.7pt;width:168pt;height:8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" fillcolor="white [3201]" strokecolor="black [3200]" strokeweight="1.5pt">
                <v:stroke joinstyle="miter"/>
                <v:textbox>
                  <w:txbxContent>
                    <w:p w14:paraId="58F89939" w14:textId="77777777" w:rsidR="00577C89" w:rsidRDefault="00577C89" w:rsidP="00577C89">
                      <w:pPr>
                        <w:pStyle w:val="Default"/>
                        <w:jc w:val="center"/>
                        <w:rPr>
                          <w:b/>
                          <w:color w:val="auto"/>
                          <w:sz w:val="22"/>
                          <w:szCs w:val="22"/>
                        </w:rPr>
                      </w:pPr>
                      <w:r>
                        <w:rPr>
                          <w:b/>
                          <w:color w:val="auto"/>
                          <w:sz w:val="22"/>
                          <w:szCs w:val="22"/>
                        </w:rPr>
                        <w:t>Step 1B</w:t>
                      </w:r>
                    </w:p>
                    <w:p w14:paraId="541B1737" w14:textId="77777777" w:rsidR="00577C89" w:rsidRPr="00CE1004" w:rsidRDefault="00577C89" w:rsidP="00577C89">
                      <w:pPr>
                        <w:pStyle w:val="Default"/>
                        <w:jc w:val="center"/>
                        <w:rPr>
                          <w:b/>
                          <w:color w:val="auto"/>
                          <w:sz w:val="22"/>
                          <w:szCs w:val="22"/>
                        </w:rPr>
                      </w:pPr>
                      <w:r>
                        <w:rPr>
                          <w:b/>
                          <w:color w:val="auto"/>
                          <w:sz w:val="22"/>
                          <w:szCs w:val="22"/>
                        </w:rPr>
                        <w:t>ARC Review of PAR Initiation Letter and Confirmation of Project Initiation Meeting</w:t>
                      </w:r>
                    </w:p>
                  </w:txbxContent>
                </v:textbox>
              </v:roundrect>
            </w:pict>
          </mc:Fallback>
        </mc:AlternateContent>
      </w:r>
      <w:r w:rsidR="00F53F65">
        <w:rPr>
          <w:b/>
          <w:bCs/>
          <w:noProof/>
          <w:sz w:val="32"/>
          <w:szCs w:val="32"/>
        </w:rPr>
        <mc:AlternateContent>
          <mc:Choice Requires="wps">
            <w:drawing>
              <wp:anchor distT="0" distB="0" distL="114300" distR="114300" simplePos="0" relativeHeight="251658241" behindDoc="0" locked="0" layoutInCell="1" allowOverlap="1" wp14:anchorId="0CF2C2D2" wp14:editId="772275AD">
                <wp:simplePos x="0" y="0"/>
                <wp:positionH relativeFrom="column">
                  <wp:posOffset>3014345</wp:posOffset>
                </wp:positionH>
                <wp:positionV relativeFrom="paragraph">
                  <wp:posOffset>866140</wp:posOffset>
                </wp:positionV>
                <wp:extent cx="0" cy="266700"/>
                <wp:effectExtent l="95250" t="0" r="57150" b="57150"/>
                <wp:wrapNone/>
                <wp:docPr id="538975685" name="Straight Arrow Connector 53897568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1DC0F34F" id="Straight Arrow Connector 538975685" o:spid="_x0000_s1026" type="#_x0000_t32" style="position:absolute;margin-left:237.35pt;margin-top:68.2pt;width:0;height:21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" strokecolor="black [3200]" strokeweight="1.5pt">
                <v:stroke endarrow="open" joinstyle="miter"/>
              </v:shape>
            </w:pict>
          </mc:Fallback>
        </mc:AlternateContent>
      </w:r>
      <w:r w:rsidR="00303CB3" w:rsidRPr="00043BCD">
        <w:rPr>
          <w:rFonts w:cs="Calibri"/>
        </w:rPr>
        <w:br w:type="page"/>
      </w:r>
    </w:p>
    <w:p w14:paraId="15B27849" w14:textId="77777777" w:rsidR="000B2F93" w:rsidRPr="002C3F44" w:rsidRDefault="00303CB3" w:rsidP="002C3F44">
      <w:pPr>
        <w:pStyle w:val="Heading1"/>
      </w:pPr>
      <w:r w:rsidRPr="002C3F44">
        <w:lastRenderedPageBreak/>
        <w:t>Appendix B</w:t>
      </w:r>
    </w:p>
    <w:p w14:paraId="7ABD3E64" w14:textId="77777777" w:rsidR="000B2F93" w:rsidRPr="00585299" w:rsidRDefault="00303CB3" w:rsidP="00585299">
      <w:pPr>
        <w:pStyle w:val="Heading2"/>
      </w:pPr>
      <w:r w:rsidRPr="00585299">
        <w:t>Pennsylvania Turnpike Commission New or Modified Access Request</w:t>
      </w:r>
    </w:p>
    <w:p w14:paraId="490F732B" w14:textId="77777777" w:rsidR="000B2F93" w:rsidRPr="00585299" w:rsidRDefault="00303CB3" w:rsidP="00585299">
      <w:pPr>
        <w:pStyle w:val="Heading2"/>
      </w:pPr>
      <w:r w:rsidRPr="00585299">
        <w:t>Methodology Letter of Understanding (MLOU)</w:t>
      </w:r>
    </w:p>
    <w:p w14:paraId="637B65CF" w14:textId="77777777" w:rsidR="000B2F93" w:rsidRPr="00043BCD" w:rsidRDefault="00303CB3">
      <w:pPr>
        <w:spacing w:after="200"/>
        <w:rPr>
          <w:rFonts w:cs="Calibri"/>
        </w:rPr>
      </w:pPr>
      <w:r w:rsidRPr="00043BCD">
        <w:rPr>
          <w:rFonts w:cs="Calibri"/>
          <w:i/>
          <w:iCs/>
        </w:rPr>
        <w:t>Full compliance with all MLOU requirements does not obligate the Commission to accept the PAR.</w:t>
      </w:r>
    </w:p>
    <w:p w14:paraId="0FFDA2A0" w14:textId="22977C1C" w:rsidR="000B2F93" w:rsidRPr="00BD64A6" w:rsidRDefault="00303CB3" w:rsidP="006C665F">
      <w:pPr>
        <w:pStyle w:val="ListParagraph"/>
        <w:numPr>
          <w:ilvl w:val="1"/>
          <w:numId w:val="19"/>
        </w:numPr>
        <w:spacing w:before="280" w:after="120"/>
        <w:ind w:left="360" w:hanging="270"/>
        <w:rPr>
          <w:rFonts w:ascii="Calibri" w:hAnsi="Calibri" w:cs="Calibri"/>
          <w:b/>
          <w:bCs/>
        </w:rPr>
      </w:pPr>
      <w:r w:rsidRPr="00BD64A6">
        <w:rPr>
          <w:rFonts w:ascii="Calibri" w:hAnsi="Calibri" w:cs="Calibri"/>
          <w:b/>
          <w:bCs/>
        </w:rPr>
        <w:t>Project Description</w:t>
      </w:r>
    </w:p>
    <w:p w14:paraId="1054813C" w14:textId="77777777" w:rsidR="000B2F93" w:rsidRPr="00043BCD" w:rsidRDefault="00303CB3">
      <w:pPr>
        <w:spacing w:after="100"/>
        <w:rPr>
          <w:rFonts w:cs="Calibri"/>
        </w:rPr>
      </w:pPr>
      <w:r w:rsidRPr="00043BCD">
        <w:rPr>
          <w:rFonts w:cs="Calibri"/>
        </w:rPr>
        <w:t>Provide background or supporting information that explains the basis for the request. Attach as separate documentation and maps or GIS shapefiles where applicable.</w:t>
      </w:r>
    </w:p>
    <w:p w14:paraId="14EE9B9D" w14:textId="40707940" w:rsidR="000B2F93" w:rsidRPr="00013221" w:rsidRDefault="00303CB3" w:rsidP="00013221">
      <w:pPr>
        <w:numPr>
          <w:ilvl w:val="0"/>
          <w:numId w:val="18"/>
        </w:numPr>
        <w:autoSpaceDE w:val="0"/>
        <w:autoSpaceDN w:val="0"/>
        <w:adjustRightInd w:val="0"/>
        <w:spacing w:after="120"/>
        <w:ind w:left="720"/>
        <w:jc w:val="both"/>
        <w:rPr>
          <w:rFonts w:eastAsia="MS Mincho" w:cs="Calibri"/>
          <w:color w:val="000000"/>
          <w:lang w:eastAsia="ja-JP"/>
        </w:rPr>
      </w:pPr>
      <w:r w:rsidRPr="00013221">
        <w:rPr>
          <w:rFonts w:eastAsia="MS Mincho" w:cs="Calibri"/>
          <w:color w:val="000000"/>
          <w:lang w:eastAsia="ja-JP"/>
        </w:rPr>
        <w:t>Purpose and Need Statement -- Provide the purpose, the need, the goals, and objectives.</w:t>
      </w:r>
    </w:p>
    <w:p w14:paraId="20D48E15" w14:textId="25E5BA29" w:rsidR="000B2F93" w:rsidRPr="00013221" w:rsidRDefault="00303CB3" w:rsidP="00013221">
      <w:pPr>
        <w:numPr>
          <w:ilvl w:val="0"/>
          <w:numId w:val="18"/>
        </w:numPr>
        <w:autoSpaceDE w:val="0"/>
        <w:autoSpaceDN w:val="0"/>
        <w:adjustRightInd w:val="0"/>
        <w:spacing w:after="120"/>
        <w:ind w:left="720"/>
        <w:jc w:val="both"/>
        <w:rPr>
          <w:rFonts w:eastAsia="MS Mincho" w:cs="Calibri"/>
          <w:color w:val="000000"/>
          <w:lang w:eastAsia="ja-JP"/>
        </w:rPr>
      </w:pPr>
      <w:r w:rsidRPr="00013221">
        <w:rPr>
          <w:rFonts w:eastAsia="MS Mincho" w:cs="Calibri"/>
          <w:color w:val="000000"/>
          <w:lang w:eastAsia="ja-JP"/>
        </w:rPr>
        <w:t>Project Location -- Provide a description and map of the PAR study area.</w:t>
      </w:r>
    </w:p>
    <w:p w14:paraId="155B9060" w14:textId="504E784F" w:rsidR="000B2F93" w:rsidRPr="00013221" w:rsidRDefault="00303CB3" w:rsidP="00013221">
      <w:pPr>
        <w:numPr>
          <w:ilvl w:val="0"/>
          <w:numId w:val="18"/>
        </w:numPr>
        <w:autoSpaceDE w:val="0"/>
        <w:autoSpaceDN w:val="0"/>
        <w:adjustRightInd w:val="0"/>
        <w:spacing w:after="120"/>
        <w:ind w:left="720"/>
        <w:jc w:val="both"/>
        <w:rPr>
          <w:rFonts w:eastAsia="MS Mincho" w:cs="Calibri"/>
          <w:color w:val="000000"/>
          <w:lang w:eastAsia="ja-JP"/>
        </w:rPr>
      </w:pPr>
      <w:r w:rsidRPr="00013221">
        <w:rPr>
          <w:rFonts w:eastAsia="MS Mincho" w:cs="Calibri"/>
          <w:color w:val="000000"/>
          <w:lang w:eastAsia="ja-JP"/>
        </w:rPr>
        <w:t>Area of Influence -- Provide a description of the area of influence along the turnpike and affected surrounding roads and regions.</w:t>
      </w:r>
    </w:p>
    <w:p w14:paraId="74BE770F" w14:textId="60D00E90" w:rsidR="000B2F93" w:rsidRPr="00013221" w:rsidRDefault="00303CB3" w:rsidP="00013221">
      <w:pPr>
        <w:numPr>
          <w:ilvl w:val="0"/>
          <w:numId w:val="18"/>
        </w:numPr>
        <w:autoSpaceDE w:val="0"/>
        <w:autoSpaceDN w:val="0"/>
        <w:adjustRightInd w:val="0"/>
        <w:spacing w:after="120"/>
        <w:ind w:left="720"/>
        <w:jc w:val="both"/>
        <w:rPr>
          <w:rFonts w:eastAsia="MS Mincho" w:cs="Calibri"/>
          <w:color w:val="000000"/>
          <w:lang w:eastAsia="ja-JP"/>
        </w:rPr>
      </w:pPr>
      <w:r w:rsidRPr="00013221">
        <w:rPr>
          <w:rFonts w:eastAsia="MS Mincho" w:cs="Calibri"/>
          <w:color w:val="000000"/>
          <w:lang w:eastAsia="ja-JP"/>
        </w:rPr>
        <w:t>Project Schedule -- Identify the schedule of production activities consistent with a proposed conceptual funding plan and opening year. Be mindful of sections C and E within the Policy and Procedure document when considering funding.</w:t>
      </w:r>
    </w:p>
    <w:p w14:paraId="49EA5F87" w14:textId="48D2B011" w:rsidR="000B2F93" w:rsidRPr="00BD64A6" w:rsidRDefault="00303CB3" w:rsidP="006C665F">
      <w:pPr>
        <w:pStyle w:val="ListParagraph"/>
        <w:numPr>
          <w:ilvl w:val="1"/>
          <w:numId w:val="19"/>
        </w:numPr>
        <w:spacing w:before="280" w:after="120"/>
        <w:ind w:left="360" w:hanging="270"/>
        <w:rPr>
          <w:rFonts w:ascii="Calibri" w:hAnsi="Calibri" w:cs="Calibri"/>
          <w:b/>
          <w:bCs/>
        </w:rPr>
      </w:pPr>
      <w:r w:rsidRPr="00BD64A6">
        <w:rPr>
          <w:rFonts w:ascii="Calibri" w:hAnsi="Calibri" w:cs="Calibri"/>
          <w:b/>
          <w:bCs/>
        </w:rPr>
        <w:t xml:space="preserve">Analysis Years (Assumed and Reported in </w:t>
      </w:r>
      <w:r w:rsidR="00E41082">
        <w:rPr>
          <w:rFonts w:ascii="Calibri" w:hAnsi="Calibri" w:cs="Calibri"/>
          <w:b/>
          <w:bCs/>
        </w:rPr>
        <w:t xml:space="preserve">PAR </w:t>
      </w:r>
      <w:r w:rsidR="00AA4244">
        <w:rPr>
          <w:rFonts w:ascii="Calibri" w:hAnsi="Calibri" w:cs="Calibri"/>
          <w:b/>
          <w:bCs/>
        </w:rPr>
        <w:t>Study</w:t>
      </w:r>
      <w:r w:rsidRPr="00BD64A6">
        <w:rPr>
          <w:rFonts w:ascii="Calibri" w:hAnsi="Calibri" w:cs="Calibri"/>
          <w:b/>
          <w:bCs/>
        </w:rPr>
        <w:t>)</w:t>
      </w:r>
    </w:p>
    <w:p w14:paraId="3F5F993B" w14:textId="2B8DB651" w:rsidR="000B2F93" w:rsidRPr="000F5C2B" w:rsidRDefault="00303CB3" w:rsidP="000F5C2B">
      <w:pPr>
        <w:numPr>
          <w:ilvl w:val="0"/>
          <w:numId w:val="23"/>
        </w:numPr>
        <w:autoSpaceDE w:val="0"/>
        <w:autoSpaceDN w:val="0"/>
        <w:adjustRightInd w:val="0"/>
        <w:spacing w:after="120"/>
        <w:ind w:left="720"/>
        <w:jc w:val="both"/>
        <w:rPr>
          <w:rFonts w:eastAsia="MS Mincho" w:cs="Calibri"/>
          <w:color w:val="000000"/>
          <w:lang w:eastAsia="ja-JP"/>
        </w:rPr>
      </w:pPr>
      <w:r w:rsidRPr="000F5C2B">
        <w:rPr>
          <w:rFonts w:eastAsia="MS Mincho" w:cs="Calibri"/>
          <w:color w:val="000000"/>
          <w:lang w:eastAsia="ja-JP"/>
        </w:rPr>
        <w:t>Traffic Forecasting</w:t>
      </w:r>
    </w:p>
    <w:p w14:paraId="51864872" w14:textId="29DC1267" w:rsidR="000B2F93" w:rsidRPr="006C665F" w:rsidRDefault="00303CB3" w:rsidP="006C665F">
      <w:pPr>
        <w:pStyle w:val="ListParagraph"/>
        <w:numPr>
          <w:ilvl w:val="1"/>
          <w:numId w:val="25"/>
        </w:numPr>
        <w:spacing w:after="100"/>
        <w:ind w:left="1080"/>
        <w:rPr>
          <w:rFonts w:ascii="Calibri" w:hAnsi="Calibri" w:cs="Calibri"/>
        </w:rPr>
      </w:pPr>
      <w:r w:rsidRPr="006C665F">
        <w:rPr>
          <w:rFonts w:ascii="Calibri" w:hAnsi="Calibri" w:cs="Calibri"/>
        </w:rPr>
        <w:t>Existing year</w:t>
      </w:r>
    </w:p>
    <w:p w14:paraId="2796195A" w14:textId="4355784F" w:rsidR="000B2F93" w:rsidRPr="006C665F" w:rsidRDefault="00303CB3" w:rsidP="006C665F">
      <w:pPr>
        <w:pStyle w:val="ListParagraph"/>
        <w:numPr>
          <w:ilvl w:val="1"/>
          <w:numId w:val="25"/>
        </w:numPr>
        <w:spacing w:after="100"/>
        <w:ind w:left="1080"/>
        <w:rPr>
          <w:rFonts w:ascii="Calibri" w:hAnsi="Calibri" w:cs="Calibri"/>
        </w:rPr>
      </w:pPr>
      <w:r w:rsidRPr="006C665F">
        <w:rPr>
          <w:rFonts w:ascii="Calibri" w:hAnsi="Calibri" w:cs="Calibri"/>
        </w:rPr>
        <w:t>Opening year</w:t>
      </w:r>
    </w:p>
    <w:p w14:paraId="445766AA" w14:textId="7BE1D2C2" w:rsidR="000B2F93" w:rsidRPr="006C665F" w:rsidRDefault="00303CB3" w:rsidP="006C665F">
      <w:pPr>
        <w:pStyle w:val="ListParagraph"/>
        <w:numPr>
          <w:ilvl w:val="1"/>
          <w:numId w:val="25"/>
        </w:numPr>
        <w:spacing w:after="100"/>
        <w:ind w:left="1080"/>
        <w:rPr>
          <w:rFonts w:ascii="Calibri" w:hAnsi="Calibri" w:cs="Calibri"/>
        </w:rPr>
      </w:pPr>
      <w:r w:rsidRPr="006C665F">
        <w:rPr>
          <w:rFonts w:ascii="Calibri" w:hAnsi="Calibri" w:cs="Calibri"/>
        </w:rPr>
        <w:t>Interim year(s)</w:t>
      </w:r>
    </w:p>
    <w:p w14:paraId="680A60D8" w14:textId="566F775F" w:rsidR="000B2F93" w:rsidRPr="006C665F" w:rsidRDefault="00303CB3" w:rsidP="006C665F">
      <w:pPr>
        <w:pStyle w:val="ListParagraph"/>
        <w:numPr>
          <w:ilvl w:val="1"/>
          <w:numId w:val="25"/>
        </w:numPr>
        <w:spacing w:after="100"/>
        <w:ind w:left="1080"/>
        <w:rPr>
          <w:rFonts w:ascii="Calibri" w:hAnsi="Calibri" w:cs="Calibri"/>
        </w:rPr>
      </w:pPr>
      <w:r w:rsidRPr="006C665F">
        <w:rPr>
          <w:rFonts w:ascii="Calibri" w:hAnsi="Calibri" w:cs="Calibri"/>
        </w:rPr>
        <w:t>Design Year</w:t>
      </w:r>
    </w:p>
    <w:p w14:paraId="71323D8B" w14:textId="451E487E" w:rsidR="000B2F93" w:rsidRPr="000F5C2B" w:rsidRDefault="00303CB3" w:rsidP="000F5C2B">
      <w:pPr>
        <w:numPr>
          <w:ilvl w:val="0"/>
          <w:numId w:val="23"/>
        </w:numPr>
        <w:autoSpaceDE w:val="0"/>
        <w:autoSpaceDN w:val="0"/>
        <w:adjustRightInd w:val="0"/>
        <w:spacing w:after="120"/>
        <w:ind w:left="720"/>
        <w:jc w:val="both"/>
        <w:rPr>
          <w:rFonts w:eastAsia="MS Mincho" w:cs="Calibri"/>
          <w:color w:val="000000"/>
          <w:lang w:eastAsia="ja-JP"/>
        </w:rPr>
      </w:pPr>
      <w:r w:rsidRPr="000F5C2B">
        <w:rPr>
          <w:rFonts w:eastAsia="MS Mincho" w:cs="Calibri"/>
          <w:color w:val="000000"/>
          <w:lang w:eastAsia="ja-JP"/>
        </w:rPr>
        <w:t>Design Year Traffic Operational Analysis</w:t>
      </w:r>
    </w:p>
    <w:p w14:paraId="2F700019" w14:textId="0F2843CD" w:rsidR="000B2F93" w:rsidRPr="006C665F" w:rsidRDefault="00303CB3" w:rsidP="006C665F">
      <w:pPr>
        <w:pStyle w:val="ListParagraph"/>
        <w:numPr>
          <w:ilvl w:val="0"/>
          <w:numId w:val="26"/>
        </w:numPr>
        <w:spacing w:after="100"/>
        <w:ind w:left="1080"/>
        <w:rPr>
          <w:rFonts w:ascii="Calibri" w:hAnsi="Calibri" w:cs="Calibri"/>
        </w:rPr>
      </w:pPr>
      <w:r w:rsidRPr="006C665F">
        <w:rPr>
          <w:rFonts w:ascii="Calibri" w:hAnsi="Calibri" w:cs="Calibri"/>
        </w:rPr>
        <w:t>Existing year</w:t>
      </w:r>
    </w:p>
    <w:p w14:paraId="76C089A2" w14:textId="16BDC918" w:rsidR="000B2F93" w:rsidRPr="006C665F" w:rsidRDefault="00303CB3" w:rsidP="006C665F">
      <w:pPr>
        <w:pStyle w:val="ListParagraph"/>
        <w:numPr>
          <w:ilvl w:val="0"/>
          <w:numId w:val="26"/>
        </w:numPr>
        <w:spacing w:after="100"/>
        <w:ind w:left="1080"/>
        <w:rPr>
          <w:rFonts w:ascii="Calibri" w:hAnsi="Calibri" w:cs="Calibri"/>
        </w:rPr>
      </w:pPr>
      <w:r w:rsidRPr="006C665F">
        <w:rPr>
          <w:rFonts w:ascii="Calibri" w:hAnsi="Calibri" w:cs="Calibri"/>
        </w:rPr>
        <w:t>Opening year</w:t>
      </w:r>
    </w:p>
    <w:p w14:paraId="536D01CA" w14:textId="26B805E5" w:rsidR="000B2F93" w:rsidRPr="006C665F" w:rsidRDefault="00303CB3" w:rsidP="006C665F">
      <w:pPr>
        <w:pStyle w:val="ListParagraph"/>
        <w:numPr>
          <w:ilvl w:val="0"/>
          <w:numId w:val="26"/>
        </w:numPr>
        <w:spacing w:after="100"/>
        <w:ind w:left="1080"/>
        <w:rPr>
          <w:rFonts w:ascii="Calibri" w:hAnsi="Calibri" w:cs="Calibri"/>
        </w:rPr>
      </w:pPr>
      <w:r w:rsidRPr="006C665F">
        <w:rPr>
          <w:rFonts w:ascii="Calibri" w:hAnsi="Calibri" w:cs="Calibri"/>
        </w:rPr>
        <w:t>Interim year(s)</w:t>
      </w:r>
    </w:p>
    <w:p w14:paraId="17EA78A1" w14:textId="45E20721" w:rsidR="000B2F93" w:rsidRPr="006C665F" w:rsidRDefault="00303CB3" w:rsidP="006C665F">
      <w:pPr>
        <w:pStyle w:val="ListParagraph"/>
        <w:numPr>
          <w:ilvl w:val="0"/>
          <w:numId w:val="26"/>
        </w:numPr>
        <w:spacing w:after="100"/>
        <w:ind w:left="1080"/>
        <w:rPr>
          <w:rFonts w:ascii="Calibri" w:hAnsi="Calibri" w:cs="Calibri"/>
        </w:rPr>
      </w:pPr>
      <w:r w:rsidRPr="006C665F">
        <w:rPr>
          <w:rFonts w:ascii="Calibri" w:hAnsi="Calibri" w:cs="Calibri"/>
        </w:rPr>
        <w:t>Design year</w:t>
      </w:r>
    </w:p>
    <w:p w14:paraId="19226E97" w14:textId="66262255" w:rsidR="000B2F93" w:rsidRPr="00BD64A6" w:rsidRDefault="00303CB3" w:rsidP="006C665F">
      <w:pPr>
        <w:pStyle w:val="ListParagraph"/>
        <w:numPr>
          <w:ilvl w:val="1"/>
          <w:numId w:val="19"/>
        </w:numPr>
        <w:spacing w:before="280" w:after="120"/>
        <w:ind w:left="360" w:hanging="270"/>
        <w:rPr>
          <w:rFonts w:ascii="Calibri" w:hAnsi="Calibri" w:cs="Calibri"/>
          <w:b/>
          <w:bCs/>
        </w:rPr>
      </w:pPr>
      <w:r w:rsidRPr="00BD64A6">
        <w:rPr>
          <w:rFonts w:ascii="Calibri" w:hAnsi="Calibri" w:cs="Calibri"/>
          <w:b/>
          <w:bCs/>
        </w:rPr>
        <w:t>Alternatives</w:t>
      </w:r>
    </w:p>
    <w:p w14:paraId="58F94FE0" w14:textId="4129E1E8" w:rsidR="000B2F93" w:rsidRPr="006C665F" w:rsidRDefault="00303CB3" w:rsidP="006C665F">
      <w:pPr>
        <w:numPr>
          <w:ilvl w:val="0"/>
          <w:numId w:val="27"/>
        </w:numPr>
        <w:autoSpaceDE w:val="0"/>
        <w:autoSpaceDN w:val="0"/>
        <w:adjustRightInd w:val="0"/>
        <w:spacing w:after="120"/>
        <w:ind w:left="720"/>
        <w:jc w:val="both"/>
        <w:rPr>
          <w:rFonts w:eastAsia="MS Mincho" w:cs="Calibri"/>
          <w:color w:val="000000"/>
          <w:lang w:eastAsia="ja-JP"/>
        </w:rPr>
      </w:pPr>
      <w:r w:rsidRPr="006C665F">
        <w:rPr>
          <w:rFonts w:eastAsia="MS Mincho" w:cs="Calibri"/>
          <w:color w:val="000000"/>
          <w:lang w:eastAsia="ja-JP"/>
        </w:rPr>
        <w:t>Requester has developed specific alternative(s) at this point, and the alternative(s) are documented within a matrix similar to the sample below.</w:t>
      </w:r>
    </w:p>
    <w:p w14:paraId="6F7A26FA" w14:textId="4E771FAB" w:rsidR="000B2F93" w:rsidRPr="006C665F" w:rsidRDefault="00303CB3" w:rsidP="006C665F">
      <w:pPr>
        <w:numPr>
          <w:ilvl w:val="0"/>
          <w:numId w:val="27"/>
        </w:numPr>
        <w:autoSpaceDE w:val="0"/>
        <w:autoSpaceDN w:val="0"/>
        <w:adjustRightInd w:val="0"/>
        <w:spacing w:after="120"/>
        <w:ind w:left="720"/>
        <w:jc w:val="both"/>
        <w:rPr>
          <w:rFonts w:eastAsia="MS Mincho" w:cs="Calibri"/>
          <w:color w:val="000000"/>
          <w:lang w:eastAsia="ja-JP"/>
        </w:rPr>
      </w:pPr>
      <w:r w:rsidRPr="006C665F">
        <w:rPr>
          <w:rFonts w:eastAsia="MS Mincho" w:cs="Calibri"/>
          <w:color w:val="000000"/>
          <w:lang w:eastAsia="ja-JP"/>
        </w:rPr>
        <w:t>Build alternatives that were eliminated from consideration (or evaluated under prior studies and eliminated from consideration) will be documented within this matrix as to why they were not carried forward.</w:t>
      </w:r>
    </w:p>
    <w:p w14:paraId="3C364686" w14:textId="77777777" w:rsidR="000B2F93" w:rsidRDefault="000B2F93">
      <w:pPr>
        <w:spacing w:after="60"/>
        <w:rPr>
          <w:rFonts w:cs="Calibri"/>
        </w:rPr>
      </w:pPr>
    </w:p>
    <w:p w14:paraId="19E22CCA" w14:textId="77777777" w:rsidR="003F688E" w:rsidRPr="00043BCD" w:rsidRDefault="003F688E">
      <w:pPr>
        <w:spacing w:after="60"/>
        <w:rPr>
          <w:rFonts w:cs="Calibri"/>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2"/>
        <w:gridCol w:w="1872"/>
        <w:gridCol w:w="1872"/>
        <w:gridCol w:w="2016"/>
        <w:gridCol w:w="1872"/>
      </w:tblGrid>
      <w:tr w:rsidR="00D83876" w:rsidRPr="00043BCD" w14:paraId="2F57EBD4" w14:textId="77777777" w:rsidTr="0024409F">
        <w:tc>
          <w:tcPr>
            <w:tcW w:w="1702"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093C4658" w14:textId="77777777" w:rsidR="00D83876" w:rsidRPr="00043BCD" w:rsidRDefault="00D83876">
            <w:pPr>
              <w:rPr>
                <w:rFonts w:cs="Calibri"/>
              </w:rPr>
            </w:pPr>
            <w:r w:rsidRPr="00043BCD">
              <w:rPr>
                <w:rFonts w:cs="Calibri"/>
                <w:b/>
                <w:bCs/>
              </w:rPr>
              <w:lastRenderedPageBreak/>
              <w:t>Alternatives</w:t>
            </w:r>
          </w:p>
        </w:tc>
        <w:tc>
          <w:tcPr>
            <w:tcW w:w="7632" w:type="dxa"/>
            <w:gridSpan w:val="4"/>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14FC550F" w14:textId="3565F2B3" w:rsidR="00D83876" w:rsidRPr="00043BCD" w:rsidRDefault="00D83876">
            <w:pPr>
              <w:rPr>
                <w:rFonts w:cs="Calibri"/>
              </w:rPr>
            </w:pPr>
            <w:r w:rsidRPr="00043BCD">
              <w:rPr>
                <w:rFonts w:cs="Calibri"/>
                <w:b/>
                <w:bCs/>
              </w:rPr>
              <w:t>Year of Analysis to be assumed &amp; reported in P</w:t>
            </w:r>
            <w:r w:rsidR="00785423">
              <w:rPr>
                <w:rFonts w:cs="Calibri"/>
                <w:b/>
                <w:bCs/>
              </w:rPr>
              <w:t>AR</w:t>
            </w:r>
            <w:r w:rsidRPr="00043BCD">
              <w:rPr>
                <w:rFonts w:cs="Calibri"/>
                <w:b/>
                <w:bCs/>
              </w:rPr>
              <w:t xml:space="preserve"> Study</w:t>
            </w:r>
          </w:p>
        </w:tc>
      </w:tr>
      <w:tr w:rsidR="000B2F93" w:rsidRPr="00043BCD" w14:paraId="000633F7" w14:textId="77777777" w:rsidTr="006E1F60">
        <w:tc>
          <w:tcPr>
            <w:tcW w:w="17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5AFEF383" w14:textId="77777777" w:rsidR="000B2F93" w:rsidRPr="00043BCD" w:rsidRDefault="000B2F93">
            <w:pPr>
              <w:rPr>
                <w:rFonts w:cs="Calibri"/>
              </w:rPr>
            </w:pPr>
          </w:p>
        </w:tc>
        <w:tc>
          <w:tcPr>
            <w:tcW w:w="1872"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01D0DE15" w14:textId="77777777" w:rsidR="000B2F93" w:rsidRPr="00043BCD" w:rsidRDefault="00303CB3">
            <w:pPr>
              <w:rPr>
                <w:rFonts w:cs="Calibri"/>
              </w:rPr>
            </w:pPr>
            <w:r w:rsidRPr="00043BCD">
              <w:rPr>
                <w:rFonts w:cs="Calibri"/>
                <w:b/>
                <w:bCs/>
              </w:rPr>
              <w:t>Existing</w:t>
            </w:r>
          </w:p>
        </w:tc>
        <w:tc>
          <w:tcPr>
            <w:tcW w:w="1872"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44E477E9" w14:textId="77777777" w:rsidR="000B2F93" w:rsidRPr="00043BCD" w:rsidRDefault="00303CB3">
            <w:pPr>
              <w:rPr>
                <w:rFonts w:cs="Calibri"/>
              </w:rPr>
            </w:pPr>
            <w:r w:rsidRPr="00043BCD">
              <w:rPr>
                <w:rFonts w:cs="Calibri"/>
                <w:b/>
                <w:bCs/>
              </w:rPr>
              <w:t>Opening</w:t>
            </w:r>
          </w:p>
        </w:tc>
        <w:tc>
          <w:tcPr>
            <w:tcW w:w="2016"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0BD90CE7" w14:textId="77777777" w:rsidR="000B2F93" w:rsidRPr="00043BCD" w:rsidRDefault="00303CB3">
            <w:pPr>
              <w:rPr>
                <w:rFonts w:cs="Calibri"/>
              </w:rPr>
            </w:pPr>
            <w:r w:rsidRPr="00043BCD">
              <w:rPr>
                <w:rFonts w:cs="Calibri"/>
                <w:b/>
                <w:bCs/>
              </w:rPr>
              <w:t>Interim (if different from Opening)</w:t>
            </w:r>
          </w:p>
        </w:tc>
        <w:tc>
          <w:tcPr>
            <w:tcW w:w="1872" w:type="dxa"/>
            <w:tcBorders>
              <w:top w:val="single" w:sz="6" w:space="0" w:color="000000"/>
              <w:left w:val="single" w:sz="6" w:space="0" w:color="000000"/>
              <w:bottom w:val="single" w:sz="6" w:space="0" w:color="000000"/>
              <w:right w:val="single" w:sz="6" w:space="0" w:color="000000"/>
            </w:tcBorders>
            <w:shd w:val="clear" w:color="auto" w:fill="D9D9D9"/>
            <w:tcMar>
              <w:top w:w="80" w:type="dxa"/>
              <w:left w:w="120" w:type="dxa"/>
              <w:bottom w:w="80" w:type="dxa"/>
              <w:right w:w="120" w:type="dxa"/>
            </w:tcMar>
          </w:tcPr>
          <w:p w14:paraId="20D0A993" w14:textId="77777777" w:rsidR="000B2F93" w:rsidRPr="00043BCD" w:rsidRDefault="00303CB3">
            <w:pPr>
              <w:rPr>
                <w:rFonts w:cs="Calibri"/>
              </w:rPr>
            </w:pPr>
            <w:r w:rsidRPr="00043BCD">
              <w:rPr>
                <w:rFonts w:cs="Calibri"/>
                <w:b/>
                <w:bCs/>
              </w:rPr>
              <w:t>Design</w:t>
            </w:r>
          </w:p>
        </w:tc>
      </w:tr>
      <w:tr w:rsidR="000B2F93" w:rsidRPr="00043BCD" w14:paraId="27BA06FD" w14:textId="77777777" w:rsidTr="006E1F60">
        <w:tc>
          <w:tcPr>
            <w:tcW w:w="17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090429C1" w14:textId="77777777" w:rsidR="000B2F93" w:rsidRPr="00043BCD" w:rsidRDefault="00303CB3">
            <w:pPr>
              <w:rPr>
                <w:rFonts w:cs="Calibri"/>
              </w:rPr>
            </w:pPr>
            <w:r w:rsidRPr="00043BCD">
              <w:rPr>
                <w:rFonts w:cs="Calibri"/>
              </w:rPr>
              <w:t>No Build</w:t>
            </w:r>
          </w:p>
        </w:tc>
        <w:tc>
          <w:tcPr>
            <w:tcW w:w="187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7FC28C3B" w14:textId="77777777" w:rsidR="000B2F93" w:rsidRPr="00043BCD" w:rsidRDefault="000B2F93">
            <w:pPr>
              <w:rPr>
                <w:rFonts w:cs="Calibri"/>
              </w:rPr>
            </w:pPr>
          </w:p>
        </w:tc>
        <w:tc>
          <w:tcPr>
            <w:tcW w:w="187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658AA6FD" w14:textId="77777777" w:rsidR="000B2F93" w:rsidRPr="00043BCD" w:rsidRDefault="000B2F93">
            <w:pPr>
              <w:rPr>
                <w:rFonts w:cs="Calibri"/>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133533C5" w14:textId="77777777" w:rsidR="000B2F93" w:rsidRPr="00043BCD" w:rsidRDefault="000B2F93">
            <w:pPr>
              <w:rPr>
                <w:rFonts w:cs="Calibri"/>
              </w:rPr>
            </w:pPr>
          </w:p>
        </w:tc>
        <w:tc>
          <w:tcPr>
            <w:tcW w:w="187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7B0FC9B4" w14:textId="77777777" w:rsidR="000B2F93" w:rsidRPr="00043BCD" w:rsidRDefault="000B2F93">
            <w:pPr>
              <w:rPr>
                <w:rFonts w:cs="Calibri"/>
              </w:rPr>
            </w:pPr>
          </w:p>
        </w:tc>
      </w:tr>
      <w:tr w:rsidR="000B2F93" w:rsidRPr="00043BCD" w14:paraId="35BD3198" w14:textId="77777777" w:rsidTr="006E1F60">
        <w:tc>
          <w:tcPr>
            <w:tcW w:w="17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26AAD07C" w14:textId="77777777" w:rsidR="000B2F93" w:rsidRPr="00043BCD" w:rsidRDefault="00303CB3">
            <w:pPr>
              <w:rPr>
                <w:rFonts w:cs="Calibri"/>
              </w:rPr>
            </w:pPr>
            <w:r w:rsidRPr="00043BCD">
              <w:rPr>
                <w:rFonts w:cs="Calibri"/>
              </w:rPr>
              <w:t>Preferred Build Alternative</w:t>
            </w:r>
          </w:p>
        </w:tc>
        <w:tc>
          <w:tcPr>
            <w:tcW w:w="187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020CDDD9" w14:textId="77777777" w:rsidR="000B2F93" w:rsidRPr="00043BCD" w:rsidRDefault="000B2F93">
            <w:pPr>
              <w:rPr>
                <w:rFonts w:cs="Calibri"/>
              </w:rPr>
            </w:pPr>
          </w:p>
        </w:tc>
        <w:tc>
          <w:tcPr>
            <w:tcW w:w="187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42A7752B" w14:textId="77777777" w:rsidR="000B2F93" w:rsidRPr="00043BCD" w:rsidRDefault="000B2F93">
            <w:pPr>
              <w:rPr>
                <w:rFonts w:cs="Calibri"/>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2D46DA53" w14:textId="77777777" w:rsidR="000B2F93" w:rsidRPr="00043BCD" w:rsidRDefault="000B2F93">
            <w:pPr>
              <w:rPr>
                <w:rFonts w:cs="Calibri"/>
              </w:rPr>
            </w:pPr>
          </w:p>
        </w:tc>
        <w:tc>
          <w:tcPr>
            <w:tcW w:w="187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12327B9F" w14:textId="77777777" w:rsidR="000B2F93" w:rsidRPr="00043BCD" w:rsidRDefault="000B2F93">
            <w:pPr>
              <w:rPr>
                <w:rFonts w:cs="Calibri"/>
              </w:rPr>
            </w:pPr>
          </w:p>
        </w:tc>
      </w:tr>
      <w:tr w:rsidR="000B2F93" w:rsidRPr="00043BCD" w14:paraId="220C3A80" w14:textId="77777777" w:rsidTr="006E1F60">
        <w:tc>
          <w:tcPr>
            <w:tcW w:w="170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36245BDA" w14:textId="77777777" w:rsidR="000B2F93" w:rsidRPr="00043BCD" w:rsidRDefault="00303CB3">
            <w:pPr>
              <w:rPr>
                <w:rFonts w:cs="Calibri"/>
              </w:rPr>
            </w:pPr>
            <w:r w:rsidRPr="00043BCD">
              <w:rPr>
                <w:rFonts w:cs="Calibri"/>
              </w:rPr>
              <w:t>Other Build Alternative(s)</w:t>
            </w:r>
          </w:p>
        </w:tc>
        <w:tc>
          <w:tcPr>
            <w:tcW w:w="187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2BE4868C" w14:textId="77777777" w:rsidR="000B2F93" w:rsidRPr="00043BCD" w:rsidRDefault="000B2F93">
            <w:pPr>
              <w:rPr>
                <w:rFonts w:cs="Calibri"/>
              </w:rPr>
            </w:pPr>
          </w:p>
        </w:tc>
        <w:tc>
          <w:tcPr>
            <w:tcW w:w="187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790A8638" w14:textId="77777777" w:rsidR="000B2F93" w:rsidRPr="00043BCD" w:rsidRDefault="000B2F93">
            <w:pPr>
              <w:rPr>
                <w:rFonts w:cs="Calibri"/>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23CBF89F" w14:textId="77777777" w:rsidR="000B2F93" w:rsidRPr="00043BCD" w:rsidRDefault="000B2F93">
            <w:pPr>
              <w:rPr>
                <w:rFonts w:cs="Calibri"/>
              </w:rPr>
            </w:pPr>
          </w:p>
        </w:tc>
        <w:tc>
          <w:tcPr>
            <w:tcW w:w="1872" w:type="dxa"/>
            <w:tcBorders>
              <w:top w:val="single" w:sz="6" w:space="0" w:color="000000"/>
              <w:left w:val="single" w:sz="6" w:space="0" w:color="000000"/>
              <w:bottom w:val="single" w:sz="6" w:space="0" w:color="000000"/>
              <w:right w:val="single" w:sz="6" w:space="0" w:color="000000"/>
            </w:tcBorders>
            <w:shd w:val="clear" w:color="auto" w:fill="FFFFFF"/>
            <w:tcMar>
              <w:top w:w="80" w:type="dxa"/>
              <w:left w:w="120" w:type="dxa"/>
              <w:bottom w:w="80" w:type="dxa"/>
              <w:right w:w="120" w:type="dxa"/>
            </w:tcMar>
          </w:tcPr>
          <w:p w14:paraId="630DC35A" w14:textId="77777777" w:rsidR="000B2F93" w:rsidRPr="00043BCD" w:rsidRDefault="000B2F93">
            <w:pPr>
              <w:rPr>
                <w:rFonts w:cs="Calibri"/>
              </w:rPr>
            </w:pPr>
          </w:p>
        </w:tc>
      </w:tr>
    </w:tbl>
    <w:p w14:paraId="3ACF0187" w14:textId="5DCF31EF" w:rsidR="000B2F93" w:rsidRPr="00BD64A6" w:rsidRDefault="00303CB3" w:rsidP="006C665F">
      <w:pPr>
        <w:pStyle w:val="ListParagraph"/>
        <w:numPr>
          <w:ilvl w:val="1"/>
          <w:numId w:val="19"/>
        </w:numPr>
        <w:spacing w:before="280" w:after="120"/>
        <w:ind w:left="360" w:hanging="270"/>
        <w:rPr>
          <w:rFonts w:ascii="Calibri" w:hAnsi="Calibri" w:cs="Calibri"/>
          <w:b/>
          <w:bCs/>
        </w:rPr>
      </w:pPr>
      <w:r w:rsidRPr="00BD64A6">
        <w:rPr>
          <w:rFonts w:ascii="Calibri" w:hAnsi="Calibri" w:cs="Calibri"/>
          <w:b/>
          <w:bCs/>
        </w:rPr>
        <w:t>Funding and Cost Sharing Criteria</w:t>
      </w:r>
    </w:p>
    <w:p w14:paraId="327A5A5B" w14:textId="45C4B316" w:rsidR="000B2F93" w:rsidRPr="00BD64A6" w:rsidRDefault="00303CB3" w:rsidP="00BD64A6">
      <w:pPr>
        <w:numPr>
          <w:ilvl w:val="0"/>
          <w:numId w:val="21"/>
        </w:numPr>
        <w:autoSpaceDE w:val="0"/>
        <w:autoSpaceDN w:val="0"/>
        <w:adjustRightInd w:val="0"/>
        <w:spacing w:after="120"/>
        <w:ind w:left="720"/>
        <w:jc w:val="both"/>
        <w:rPr>
          <w:rFonts w:eastAsia="MS Mincho" w:cs="Calibri"/>
          <w:color w:val="000000"/>
          <w:lang w:eastAsia="ja-JP"/>
        </w:rPr>
      </w:pPr>
      <w:r w:rsidRPr="00BD64A6">
        <w:rPr>
          <w:rFonts w:eastAsia="MS Mincho" w:cs="Calibri"/>
          <w:color w:val="000000"/>
          <w:lang w:eastAsia="ja-JP"/>
        </w:rPr>
        <w:t>Traffic Demand and Volume Potential</w:t>
      </w:r>
    </w:p>
    <w:p w14:paraId="1AE92562" w14:textId="77777777" w:rsidR="000B2F93" w:rsidRPr="00043BCD" w:rsidRDefault="00303CB3" w:rsidP="00D3581A">
      <w:pPr>
        <w:pStyle w:val="ListParagraph"/>
        <w:numPr>
          <w:ilvl w:val="0"/>
          <w:numId w:val="2"/>
        </w:numPr>
        <w:spacing w:after="80"/>
        <w:ind w:left="1080"/>
        <w:rPr>
          <w:rFonts w:ascii="Calibri" w:hAnsi="Calibri" w:cs="Calibri"/>
        </w:rPr>
      </w:pPr>
      <w:r w:rsidRPr="00043BCD">
        <w:rPr>
          <w:rFonts w:ascii="Calibri" w:hAnsi="Calibri" w:cs="Calibri"/>
        </w:rPr>
        <w:t>Existing and projected crossroad traffic volume</w:t>
      </w:r>
    </w:p>
    <w:p w14:paraId="7D4BEFA6" w14:textId="77777777" w:rsidR="000B2F93" w:rsidRPr="00043BCD" w:rsidRDefault="00303CB3" w:rsidP="00D3581A">
      <w:pPr>
        <w:pStyle w:val="ListParagraph"/>
        <w:numPr>
          <w:ilvl w:val="0"/>
          <w:numId w:val="2"/>
        </w:numPr>
        <w:spacing w:after="80"/>
        <w:ind w:left="1080"/>
        <w:rPr>
          <w:rFonts w:ascii="Calibri" w:hAnsi="Calibri" w:cs="Calibri"/>
        </w:rPr>
      </w:pPr>
      <w:r w:rsidRPr="00043BCD">
        <w:rPr>
          <w:rFonts w:ascii="Calibri" w:hAnsi="Calibri" w:cs="Calibri"/>
        </w:rPr>
        <w:t>Congestion on alternative route</w:t>
      </w:r>
    </w:p>
    <w:p w14:paraId="6535A558" w14:textId="77777777" w:rsidR="000B2F93" w:rsidRPr="00043BCD" w:rsidRDefault="00303CB3" w:rsidP="00D3581A">
      <w:pPr>
        <w:pStyle w:val="ListParagraph"/>
        <w:numPr>
          <w:ilvl w:val="0"/>
          <w:numId w:val="2"/>
        </w:numPr>
        <w:spacing w:after="80"/>
        <w:ind w:left="1080"/>
        <w:rPr>
          <w:rFonts w:ascii="Calibri" w:hAnsi="Calibri" w:cs="Calibri"/>
        </w:rPr>
      </w:pPr>
      <w:r w:rsidRPr="00043BCD">
        <w:rPr>
          <w:rFonts w:ascii="Calibri" w:hAnsi="Calibri" w:cs="Calibri"/>
        </w:rPr>
        <w:t>Congestion relief potential</w:t>
      </w:r>
    </w:p>
    <w:p w14:paraId="56150C7D" w14:textId="77777777" w:rsidR="000B2F93" w:rsidRPr="00043BCD" w:rsidRDefault="00303CB3" w:rsidP="00D3581A">
      <w:pPr>
        <w:pStyle w:val="ListParagraph"/>
        <w:numPr>
          <w:ilvl w:val="0"/>
          <w:numId w:val="2"/>
        </w:numPr>
        <w:spacing w:after="80"/>
        <w:ind w:left="1080"/>
        <w:rPr>
          <w:rFonts w:ascii="Calibri" w:hAnsi="Calibri" w:cs="Calibri"/>
        </w:rPr>
      </w:pPr>
      <w:r w:rsidRPr="00043BCD">
        <w:rPr>
          <w:rFonts w:ascii="Calibri" w:hAnsi="Calibri" w:cs="Calibri"/>
        </w:rPr>
        <w:t>Potential for shifting</w:t>
      </w:r>
    </w:p>
    <w:p w14:paraId="008D0A5B" w14:textId="32879DA2" w:rsidR="000B2F93" w:rsidRPr="00B423DC" w:rsidRDefault="00303CB3" w:rsidP="00B423DC">
      <w:pPr>
        <w:numPr>
          <w:ilvl w:val="0"/>
          <w:numId w:val="21"/>
        </w:numPr>
        <w:autoSpaceDE w:val="0"/>
        <w:autoSpaceDN w:val="0"/>
        <w:adjustRightInd w:val="0"/>
        <w:spacing w:after="120"/>
        <w:ind w:left="720"/>
        <w:jc w:val="both"/>
        <w:rPr>
          <w:rFonts w:eastAsia="MS Mincho" w:cs="Calibri"/>
          <w:color w:val="000000"/>
          <w:lang w:eastAsia="ja-JP"/>
        </w:rPr>
      </w:pPr>
      <w:r w:rsidRPr="00B423DC">
        <w:rPr>
          <w:rFonts w:eastAsia="MS Mincho" w:cs="Calibri"/>
          <w:color w:val="000000"/>
          <w:lang w:eastAsia="ja-JP"/>
        </w:rPr>
        <w:t>Geographic and Network Coverage</w:t>
      </w:r>
    </w:p>
    <w:p w14:paraId="3DD2EA99" w14:textId="77777777" w:rsidR="000B2F93" w:rsidRPr="00043BCD" w:rsidRDefault="00303CB3" w:rsidP="00B423DC">
      <w:pPr>
        <w:pStyle w:val="ListParagraph"/>
        <w:numPr>
          <w:ilvl w:val="0"/>
          <w:numId w:val="2"/>
        </w:numPr>
        <w:spacing w:after="80"/>
        <w:ind w:left="1080"/>
        <w:rPr>
          <w:rFonts w:ascii="Calibri" w:hAnsi="Calibri" w:cs="Calibri"/>
        </w:rPr>
      </w:pPr>
      <w:r w:rsidRPr="00043BCD">
        <w:rPr>
          <w:rFonts w:ascii="Calibri" w:hAnsi="Calibri" w:cs="Calibri"/>
        </w:rPr>
        <w:t>Segment length</w:t>
      </w:r>
    </w:p>
    <w:p w14:paraId="5F7EC97F" w14:textId="77777777" w:rsidR="000B2F93" w:rsidRPr="00043BCD" w:rsidRDefault="00303CB3" w:rsidP="00B423DC">
      <w:pPr>
        <w:pStyle w:val="ListParagraph"/>
        <w:numPr>
          <w:ilvl w:val="0"/>
          <w:numId w:val="2"/>
        </w:numPr>
        <w:spacing w:after="80"/>
        <w:ind w:left="1080"/>
        <w:rPr>
          <w:rFonts w:ascii="Calibri" w:hAnsi="Calibri" w:cs="Calibri"/>
        </w:rPr>
      </w:pPr>
      <w:r w:rsidRPr="00043BCD">
        <w:rPr>
          <w:rFonts w:ascii="Calibri" w:hAnsi="Calibri" w:cs="Calibri"/>
        </w:rPr>
        <w:t>Distance saving</w:t>
      </w:r>
    </w:p>
    <w:p w14:paraId="1E04F13E" w14:textId="77777777" w:rsidR="000B2F93" w:rsidRPr="00043BCD" w:rsidRDefault="00303CB3" w:rsidP="00B423DC">
      <w:pPr>
        <w:pStyle w:val="ListParagraph"/>
        <w:numPr>
          <w:ilvl w:val="0"/>
          <w:numId w:val="2"/>
        </w:numPr>
        <w:spacing w:after="80"/>
        <w:ind w:left="1080"/>
        <w:rPr>
          <w:rFonts w:ascii="Calibri" w:hAnsi="Calibri" w:cs="Calibri"/>
        </w:rPr>
      </w:pPr>
      <w:r w:rsidRPr="00043BCD">
        <w:rPr>
          <w:rFonts w:ascii="Calibri" w:hAnsi="Calibri" w:cs="Calibri"/>
        </w:rPr>
        <w:t>Time saving</w:t>
      </w:r>
    </w:p>
    <w:p w14:paraId="3EA7A4C6" w14:textId="1DC60456" w:rsidR="000B2F93" w:rsidRPr="00B423DC" w:rsidRDefault="00303CB3" w:rsidP="00B423DC">
      <w:pPr>
        <w:numPr>
          <w:ilvl w:val="0"/>
          <w:numId w:val="21"/>
        </w:numPr>
        <w:autoSpaceDE w:val="0"/>
        <w:autoSpaceDN w:val="0"/>
        <w:adjustRightInd w:val="0"/>
        <w:spacing w:after="120"/>
        <w:ind w:left="720"/>
        <w:jc w:val="both"/>
        <w:rPr>
          <w:rFonts w:eastAsia="MS Mincho" w:cs="Calibri"/>
          <w:color w:val="000000"/>
          <w:lang w:eastAsia="ja-JP"/>
        </w:rPr>
      </w:pPr>
      <w:r w:rsidRPr="00B423DC">
        <w:rPr>
          <w:rFonts w:eastAsia="MS Mincho" w:cs="Calibri"/>
          <w:color w:val="000000"/>
          <w:lang w:eastAsia="ja-JP"/>
        </w:rPr>
        <w:t>Land Use and Economic Development Potential</w:t>
      </w:r>
    </w:p>
    <w:p w14:paraId="4069242F" w14:textId="77777777" w:rsidR="000B2F93" w:rsidRPr="00043BCD" w:rsidRDefault="00303CB3" w:rsidP="00B423DC">
      <w:pPr>
        <w:pStyle w:val="ListParagraph"/>
        <w:numPr>
          <w:ilvl w:val="0"/>
          <w:numId w:val="2"/>
        </w:numPr>
        <w:spacing w:after="80"/>
        <w:ind w:left="1080"/>
        <w:rPr>
          <w:rFonts w:ascii="Calibri" w:hAnsi="Calibri" w:cs="Calibri"/>
        </w:rPr>
      </w:pPr>
      <w:r w:rsidRPr="00043BCD">
        <w:rPr>
          <w:rFonts w:ascii="Calibri" w:hAnsi="Calibri" w:cs="Calibri"/>
        </w:rPr>
        <w:t>Land use potential</w:t>
      </w:r>
    </w:p>
    <w:p w14:paraId="1C9DFA44" w14:textId="77777777" w:rsidR="000B2F93" w:rsidRPr="00043BCD" w:rsidRDefault="00303CB3" w:rsidP="00B423DC">
      <w:pPr>
        <w:pStyle w:val="ListParagraph"/>
        <w:numPr>
          <w:ilvl w:val="0"/>
          <w:numId w:val="2"/>
        </w:numPr>
        <w:spacing w:after="80"/>
        <w:ind w:left="1080"/>
        <w:rPr>
          <w:rFonts w:ascii="Calibri" w:hAnsi="Calibri" w:cs="Calibri"/>
        </w:rPr>
      </w:pPr>
      <w:r w:rsidRPr="00043BCD">
        <w:rPr>
          <w:rFonts w:ascii="Calibri" w:hAnsi="Calibri" w:cs="Calibri"/>
        </w:rPr>
        <w:t>Economic development potential</w:t>
      </w:r>
    </w:p>
    <w:p w14:paraId="7396B859" w14:textId="77777777" w:rsidR="000B2F93" w:rsidRPr="00043BCD" w:rsidRDefault="00303CB3" w:rsidP="00B423DC">
      <w:pPr>
        <w:pStyle w:val="ListParagraph"/>
        <w:numPr>
          <w:ilvl w:val="0"/>
          <w:numId w:val="2"/>
        </w:numPr>
        <w:spacing w:after="80"/>
        <w:ind w:left="1080"/>
        <w:rPr>
          <w:rFonts w:ascii="Calibri" w:hAnsi="Calibri" w:cs="Calibri"/>
        </w:rPr>
      </w:pPr>
      <w:r w:rsidRPr="00043BCD">
        <w:rPr>
          <w:rFonts w:ascii="Calibri" w:hAnsi="Calibri" w:cs="Calibri"/>
        </w:rPr>
        <w:t>Value in commerce</w:t>
      </w:r>
    </w:p>
    <w:p w14:paraId="782B30A1" w14:textId="77777777" w:rsidR="000B2F93" w:rsidRPr="00043BCD" w:rsidRDefault="00303CB3" w:rsidP="00B423DC">
      <w:pPr>
        <w:pStyle w:val="ListParagraph"/>
        <w:numPr>
          <w:ilvl w:val="0"/>
          <w:numId w:val="2"/>
        </w:numPr>
        <w:spacing w:after="80"/>
        <w:ind w:left="1080"/>
        <w:rPr>
          <w:rFonts w:ascii="Calibri" w:hAnsi="Calibri" w:cs="Calibri"/>
        </w:rPr>
      </w:pPr>
      <w:r w:rsidRPr="00043BCD">
        <w:rPr>
          <w:rFonts w:ascii="Calibri" w:hAnsi="Calibri" w:cs="Calibri"/>
        </w:rPr>
        <w:t>Existing and potential population and employment density</w:t>
      </w:r>
    </w:p>
    <w:p w14:paraId="2BF58BE6" w14:textId="372447BB" w:rsidR="000B2F93" w:rsidRPr="00B423DC" w:rsidRDefault="00303CB3" w:rsidP="00B423DC">
      <w:pPr>
        <w:numPr>
          <w:ilvl w:val="0"/>
          <w:numId w:val="21"/>
        </w:numPr>
        <w:autoSpaceDE w:val="0"/>
        <w:autoSpaceDN w:val="0"/>
        <w:adjustRightInd w:val="0"/>
        <w:spacing w:after="120"/>
        <w:ind w:left="720"/>
        <w:jc w:val="both"/>
        <w:rPr>
          <w:rFonts w:eastAsia="MS Mincho" w:cs="Calibri"/>
          <w:color w:val="000000"/>
          <w:lang w:eastAsia="ja-JP"/>
        </w:rPr>
      </w:pPr>
      <w:r w:rsidRPr="00B423DC">
        <w:rPr>
          <w:rFonts w:eastAsia="MS Mincho" w:cs="Calibri"/>
          <w:color w:val="000000"/>
          <w:lang w:eastAsia="ja-JP"/>
        </w:rPr>
        <w:t>Design Considerations</w:t>
      </w:r>
    </w:p>
    <w:p w14:paraId="0604B054" w14:textId="77777777" w:rsidR="000B2F93" w:rsidRPr="00043BCD" w:rsidRDefault="00303CB3" w:rsidP="00B423DC">
      <w:pPr>
        <w:pStyle w:val="ListParagraph"/>
        <w:numPr>
          <w:ilvl w:val="0"/>
          <w:numId w:val="2"/>
        </w:numPr>
        <w:spacing w:after="80"/>
        <w:ind w:left="1080"/>
        <w:rPr>
          <w:rFonts w:ascii="Calibri" w:hAnsi="Calibri" w:cs="Calibri"/>
        </w:rPr>
      </w:pPr>
      <w:r w:rsidRPr="00043BCD">
        <w:rPr>
          <w:rFonts w:ascii="Calibri" w:hAnsi="Calibri" w:cs="Calibri"/>
        </w:rPr>
        <w:t>Planned highway improvements benefit</w:t>
      </w:r>
    </w:p>
    <w:p w14:paraId="7CED3BB6" w14:textId="77777777" w:rsidR="000B2F93" w:rsidRPr="00043BCD" w:rsidRDefault="00303CB3" w:rsidP="00B423DC">
      <w:pPr>
        <w:pStyle w:val="ListParagraph"/>
        <w:numPr>
          <w:ilvl w:val="0"/>
          <w:numId w:val="2"/>
        </w:numPr>
        <w:spacing w:after="80"/>
        <w:ind w:left="1080"/>
        <w:rPr>
          <w:rFonts w:ascii="Calibri" w:hAnsi="Calibri" w:cs="Calibri"/>
        </w:rPr>
      </w:pPr>
      <w:r w:rsidRPr="00043BCD">
        <w:rPr>
          <w:rFonts w:ascii="Calibri" w:hAnsi="Calibri" w:cs="Calibri"/>
        </w:rPr>
        <w:t>Environmental constraints</w:t>
      </w:r>
    </w:p>
    <w:p w14:paraId="3418B3F9" w14:textId="77777777" w:rsidR="000B2F93" w:rsidRPr="00043BCD" w:rsidRDefault="00303CB3" w:rsidP="00B423DC">
      <w:pPr>
        <w:pStyle w:val="ListParagraph"/>
        <w:numPr>
          <w:ilvl w:val="0"/>
          <w:numId w:val="2"/>
        </w:numPr>
        <w:spacing w:after="80"/>
        <w:ind w:left="1080"/>
        <w:rPr>
          <w:rFonts w:ascii="Calibri" w:hAnsi="Calibri" w:cs="Calibri"/>
        </w:rPr>
      </w:pPr>
      <w:r w:rsidRPr="00043BCD">
        <w:rPr>
          <w:rFonts w:ascii="Calibri" w:hAnsi="Calibri" w:cs="Calibri"/>
        </w:rPr>
        <w:t>Existing geometry and capacity</w:t>
      </w:r>
    </w:p>
    <w:p w14:paraId="32BD1EDD" w14:textId="77777777" w:rsidR="000B2F93" w:rsidRPr="00043BCD" w:rsidRDefault="00303CB3" w:rsidP="00B423DC">
      <w:pPr>
        <w:pStyle w:val="ListParagraph"/>
        <w:numPr>
          <w:ilvl w:val="0"/>
          <w:numId w:val="2"/>
        </w:numPr>
        <w:spacing w:after="80"/>
        <w:ind w:left="1080"/>
        <w:rPr>
          <w:rFonts w:ascii="Calibri" w:hAnsi="Calibri" w:cs="Calibri"/>
        </w:rPr>
      </w:pPr>
      <w:r w:rsidRPr="00043BCD">
        <w:rPr>
          <w:rFonts w:ascii="Calibri" w:hAnsi="Calibri" w:cs="Calibri"/>
        </w:rPr>
        <w:t>Utility conflicts and right-of-way issues</w:t>
      </w:r>
    </w:p>
    <w:p w14:paraId="1C55E219" w14:textId="7E122D6B" w:rsidR="000B2F93" w:rsidRPr="00B423DC" w:rsidRDefault="00303CB3" w:rsidP="00B423DC">
      <w:pPr>
        <w:numPr>
          <w:ilvl w:val="0"/>
          <w:numId w:val="21"/>
        </w:numPr>
        <w:autoSpaceDE w:val="0"/>
        <w:autoSpaceDN w:val="0"/>
        <w:adjustRightInd w:val="0"/>
        <w:spacing w:after="120"/>
        <w:ind w:left="720"/>
        <w:jc w:val="both"/>
        <w:rPr>
          <w:rFonts w:eastAsia="MS Mincho" w:cs="Calibri"/>
          <w:color w:val="000000"/>
          <w:lang w:eastAsia="ja-JP"/>
        </w:rPr>
      </w:pPr>
      <w:r w:rsidRPr="00B423DC">
        <w:rPr>
          <w:rFonts w:eastAsia="MS Mincho" w:cs="Calibri"/>
          <w:color w:val="000000"/>
          <w:lang w:eastAsia="ja-JP"/>
        </w:rPr>
        <w:t>Regional priority compared to other capital projects</w:t>
      </w:r>
    </w:p>
    <w:p w14:paraId="25CF9C72" w14:textId="569C52BC" w:rsidR="000B2F93" w:rsidRPr="00B423DC" w:rsidRDefault="00303CB3" w:rsidP="00B423DC">
      <w:pPr>
        <w:numPr>
          <w:ilvl w:val="0"/>
          <w:numId w:val="21"/>
        </w:numPr>
        <w:autoSpaceDE w:val="0"/>
        <w:autoSpaceDN w:val="0"/>
        <w:adjustRightInd w:val="0"/>
        <w:spacing w:after="120"/>
        <w:ind w:left="720"/>
        <w:jc w:val="both"/>
        <w:rPr>
          <w:rFonts w:eastAsia="MS Mincho" w:cs="Calibri"/>
          <w:color w:val="000000"/>
          <w:lang w:eastAsia="ja-JP"/>
        </w:rPr>
      </w:pPr>
      <w:r w:rsidRPr="00B423DC">
        <w:rPr>
          <w:rFonts w:eastAsia="MS Mincho" w:cs="Calibri"/>
          <w:color w:val="000000"/>
          <w:lang w:eastAsia="ja-JP"/>
        </w:rPr>
        <w:t>Funding plan -- including % of cost funded by Access Sponsor</w:t>
      </w:r>
    </w:p>
    <w:p w14:paraId="28B18035" w14:textId="0B0EDC45" w:rsidR="000B2F93" w:rsidRPr="00B423DC" w:rsidRDefault="00303CB3" w:rsidP="00B423DC">
      <w:pPr>
        <w:numPr>
          <w:ilvl w:val="0"/>
          <w:numId w:val="21"/>
        </w:numPr>
        <w:autoSpaceDE w:val="0"/>
        <w:autoSpaceDN w:val="0"/>
        <w:adjustRightInd w:val="0"/>
        <w:spacing w:after="120"/>
        <w:ind w:left="720"/>
        <w:jc w:val="both"/>
        <w:rPr>
          <w:rFonts w:eastAsia="MS Mincho" w:cs="Calibri"/>
          <w:color w:val="000000"/>
          <w:lang w:eastAsia="ja-JP"/>
        </w:rPr>
      </w:pPr>
      <w:r w:rsidRPr="00B423DC">
        <w:rPr>
          <w:rFonts w:eastAsia="MS Mincho" w:cs="Calibri"/>
          <w:color w:val="000000"/>
          <w:lang w:eastAsia="ja-JP"/>
        </w:rPr>
        <w:t>Revenue generation and demonstration of revenue positive to the Commission</w:t>
      </w:r>
    </w:p>
    <w:p w14:paraId="3C902CF9" w14:textId="5FEED8FA" w:rsidR="000B2F93" w:rsidRPr="00B423DC" w:rsidRDefault="00303CB3" w:rsidP="00B423DC">
      <w:pPr>
        <w:numPr>
          <w:ilvl w:val="0"/>
          <w:numId w:val="21"/>
        </w:numPr>
        <w:autoSpaceDE w:val="0"/>
        <w:autoSpaceDN w:val="0"/>
        <w:adjustRightInd w:val="0"/>
        <w:spacing w:after="120"/>
        <w:ind w:left="720"/>
        <w:jc w:val="both"/>
        <w:rPr>
          <w:rFonts w:eastAsia="MS Mincho" w:cs="Calibri"/>
          <w:color w:val="000000"/>
          <w:lang w:eastAsia="ja-JP"/>
        </w:rPr>
      </w:pPr>
      <w:r w:rsidRPr="00B423DC">
        <w:rPr>
          <w:rFonts w:eastAsia="MS Mincho" w:cs="Calibri"/>
          <w:color w:val="000000"/>
          <w:lang w:eastAsia="ja-JP"/>
        </w:rPr>
        <w:t>How does the access request support the Commission's mission and values</w:t>
      </w:r>
    </w:p>
    <w:p w14:paraId="021A1D62" w14:textId="212BB60B" w:rsidR="000B2F93" w:rsidRPr="00B423DC" w:rsidRDefault="00303CB3" w:rsidP="00B423DC">
      <w:pPr>
        <w:numPr>
          <w:ilvl w:val="0"/>
          <w:numId w:val="21"/>
        </w:numPr>
        <w:autoSpaceDE w:val="0"/>
        <w:autoSpaceDN w:val="0"/>
        <w:adjustRightInd w:val="0"/>
        <w:spacing w:after="120"/>
        <w:ind w:left="720"/>
        <w:jc w:val="both"/>
        <w:rPr>
          <w:rFonts w:eastAsia="MS Mincho" w:cs="Calibri"/>
          <w:i/>
          <w:iCs/>
          <w:color w:val="000000"/>
          <w:lang w:eastAsia="ja-JP"/>
        </w:rPr>
      </w:pPr>
      <w:r w:rsidRPr="00B423DC">
        <w:rPr>
          <w:rFonts w:eastAsia="MS Mincho" w:cs="Calibri"/>
          <w:color w:val="000000"/>
          <w:lang w:eastAsia="ja-JP"/>
        </w:rPr>
        <w:t xml:space="preserve">Operations and maintenance costs considerations -- </w:t>
      </w:r>
      <w:r w:rsidRPr="00B423DC">
        <w:rPr>
          <w:rFonts w:eastAsia="MS Mincho" w:cs="Calibri"/>
          <w:i/>
          <w:iCs/>
          <w:color w:val="000000"/>
          <w:lang w:eastAsia="ja-JP"/>
        </w:rPr>
        <w:t>this can be negotiated following additional study and consideration by Commission staff, and future Traffic and Revenue studies performed by the Commission</w:t>
      </w:r>
    </w:p>
    <w:p w14:paraId="3EE5F2AC" w14:textId="7A67A877" w:rsidR="000B2F93" w:rsidRPr="00B423DC" w:rsidRDefault="00303CB3" w:rsidP="00B423DC">
      <w:pPr>
        <w:numPr>
          <w:ilvl w:val="0"/>
          <w:numId w:val="21"/>
        </w:numPr>
        <w:autoSpaceDE w:val="0"/>
        <w:autoSpaceDN w:val="0"/>
        <w:adjustRightInd w:val="0"/>
        <w:spacing w:after="120"/>
        <w:ind w:left="720"/>
        <w:jc w:val="both"/>
        <w:rPr>
          <w:rFonts w:eastAsia="MS Mincho" w:cs="Calibri"/>
          <w:color w:val="000000"/>
          <w:lang w:eastAsia="ja-JP"/>
        </w:rPr>
      </w:pPr>
      <w:r w:rsidRPr="00B423DC">
        <w:rPr>
          <w:rFonts w:eastAsia="MS Mincho" w:cs="Calibri"/>
          <w:color w:val="000000"/>
          <w:lang w:eastAsia="ja-JP"/>
        </w:rPr>
        <w:lastRenderedPageBreak/>
        <w:t>Incident management considerations</w:t>
      </w:r>
    </w:p>
    <w:p w14:paraId="169B8190" w14:textId="2CB41227" w:rsidR="000B2F93" w:rsidRPr="00B423DC" w:rsidRDefault="00303CB3" w:rsidP="00B423DC">
      <w:pPr>
        <w:numPr>
          <w:ilvl w:val="0"/>
          <w:numId w:val="21"/>
        </w:numPr>
        <w:autoSpaceDE w:val="0"/>
        <w:autoSpaceDN w:val="0"/>
        <w:adjustRightInd w:val="0"/>
        <w:spacing w:after="120"/>
        <w:ind w:left="720"/>
        <w:jc w:val="both"/>
        <w:rPr>
          <w:rFonts w:eastAsia="MS Mincho" w:cs="Calibri"/>
          <w:color w:val="000000"/>
          <w:lang w:eastAsia="ja-JP"/>
        </w:rPr>
      </w:pPr>
      <w:r w:rsidRPr="00B423DC">
        <w:rPr>
          <w:rFonts w:eastAsia="MS Mincho" w:cs="Calibri"/>
          <w:color w:val="000000"/>
          <w:lang w:eastAsia="ja-JP"/>
        </w:rPr>
        <w:t>Other, to be determined by Commission on a project-specific basis</w:t>
      </w:r>
    </w:p>
    <w:p w14:paraId="66C629F5" w14:textId="1C4F842B" w:rsidR="000B2F93" w:rsidRPr="00D9085C" w:rsidRDefault="00303CB3" w:rsidP="007B0E3F">
      <w:pPr>
        <w:pStyle w:val="ListParagraph"/>
        <w:numPr>
          <w:ilvl w:val="1"/>
          <w:numId w:val="19"/>
        </w:numPr>
        <w:spacing w:before="280" w:after="120"/>
        <w:ind w:left="540"/>
        <w:rPr>
          <w:rFonts w:ascii="Calibri" w:hAnsi="Calibri" w:cs="Calibri"/>
          <w:b/>
          <w:bCs/>
        </w:rPr>
      </w:pPr>
      <w:r w:rsidRPr="00D9085C">
        <w:rPr>
          <w:rFonts w:ascii="Calibri" w:hAnsi="Calibri" w:cs="Calibri"/>
          <w:b/>
          <w:bCs/>
        </w:rPr>
        <w:t>Data Collection</w:t>
      </w:r>
    </w:p>
    <w:p w14:paraId="5B448221" w14:textId="77777777" w:rsidR="000B2F93" w:rsidRPr="00043BCD" w:rsidRDefault="00303CB3">
      <w:pPr>
        <w:spacing w:after="100"/>
        <w:rPr>
          <w:rFonts w:cs="Calibri"/>
        </w:rPr>
      </w:pPr>
      <w:r w:rsidRPr="00043BCD">
        <w:rPr>
          <w:rFonts w:cs="Calibri"/>
        </w:rPr>
        <w:t>The type of data that may be used in each of the following categories (as applicable) should be identified. This is not a definitive final list, and sources may be added or removed based upon need at a later date.</w:t>
      </w:r>
    </w:p>
    <w:p w14:paraId="6E411BEE" w14:textId="2EEBB34F" w:rsidR="000B2F93" w:rsidRPr="006C665F" w:rsidRDefault="00303CB3" w:rsidP="006C665F">
      <w:pPr>
        <w:numPr>
          <w:ilvl w:val="0"/>
          <w:numId w:val="28"/>
        </w:numPr>
        <w:autoSpaceDE w:val="0"/>
        <w:autoSpaceDN w:val="0"/>
        <w:adjustRightInd w:val="0"/>
        <w:spacing w:after="120"/>
        <w:ind w:left="720"/>
        <w:jc w:val="both"/>
        <w:rPr>
          <w:rFonts w:eastAsia="MS Mincho" w:cs="Calibri"/>
          <w:color w:val="000000"/>
          <w:lang w:eastAsia="ja-JP"/>
        </w:rPr>
      </w:pPr>
      <w:r w:rsidRPr="006C665F">
        <w:rPr>
          <w:rFonts w:eastAsia="MS Mincho" w:cs="Calibri"/>
          <w:color w:val="000000"/>
          <w:lang w:eastAsia="ja-JP"/>
        </w:rPr>
        <w:t>Transportation system data</w:t>
      </w:r>
    </w:p>
    <w:p w14:paraId="52D96189" w14:textId="06A0D03B" w:rsidR="000B2F93" w:rsidRPr="006C665F" w:rsidRDefault="00303CB3" w:rsidP="006C665F">
      <w:pPr>
        <w:numPr>
          <w:ilvl w:val="0"/>
          <w:numId w:val="28"/>
        </w:numPr>
        <w:autoSpaceDE w:val="0"/>
        <w:autoSpaceDN w:val="0"/>
        <w:adjustRightInd w:val="0"/>
        <w:spacing w:after="120"/>
        <w:ind w:left="720"/>
        <w:jc w:val="both"/>
        <w:rPr>
          <w:rFonts w:eastAsia="MS Mincho" w:cs="Calibri"/>
          <w:color w:val="000000"/>
          <w:lang w:eastAsia="ja-JP"/>
        </w:rPr>
      </w:pPr>
      <w:r w:rsidRPr="006C665F">
        <w:rPr>
          <w:rFonts w:eastAsia="MS Mincho" w:cs="Calibri"/>
          <w:color w:val="000000"/>
          <w:lang w:eastAsia="ja-JP"/>
        </w:rPr>
        <w:t>Existing and historical traffic data</w:t>
      </w:r>
    </w:p>
    <w:p w14:paraId="787FAA25" w14:textId="2C678896" w:rsidR="000B2F93" w:rsidRPr="006C665F" w:rsidRDefault="00303CB3" w:rsidP="006C665F">
      <w:pPr>
        <w:numPr>
          <w:ilvl w:val="0"/>
          <w:numId w:val="28"/>
        </w:numPr>
        <w:autoSpaceDE w:val="0"/>
        <w:autoSpaceDN w:val="0"/>
        <w:adjustRightInd w:val="0"/>
        <w:spacing w:after="120"/>
        <w:ind w:left="720"/>
        <w:jc w:val="both"/>
        <w:rPr>
          <w:rFonts w:eastAsia="MS Mincho" w:cs="Calibri"/>
          <w:color w:val="000000"/>
          <w:lang w:eastAsia="ja-JP"/>
        </w:rPr>
      </w:pPr>
      <w:r w:rsidRPr="006C665F">
        <w:rPr>
          <w:rFonts w:eastAsia="MS Mincho" w:cs="Calibri"/>
          <w:color w:val="000000"/>
          <w:lang w:eastAsia="ja-JP"/>
        </w:rPr>
        <w:t>Land use data</w:t>
      </w:r>
    </w:p>
    <w:p w14:paraId="54AF446D" w14:textId="4DBAF90F" w:rsidR="000B2F93" w:rsidRPr="006C665F" w:rsidRDefault="00303CB3" w:rsidP="006C665F">
      <w:pPr>
        <w:numPr>
          <w:ilvl w:val="0"/>
          <w:numId w:val="28"/>
        </w:numPr>
        <w:autoSpaceDE w:val="0"/>
        <w:autoSpaceDN w:val="0"/>
        <w:adjustRightInd w:val="0"/>
        <w:spacing w:after="120"/>
        <w:ind w:left="720"/>
        <w:jc w:val="both"/>
        <w:rPr>
          <w:rFonts w:eastAsia="MS Mincho" w:cs="Calibri"/>
          <w:color w:val="000000"/>
          <w:lang w:eastAsia="ja-JP"/>
        </w:rPr>
      </w:pPr>
      <w:r w:rsidRPr="006C665F">
        <w:rPr>
          <w:rFonts w:eastAsia="MS Mincho" w:cs="Calibri"/>
          <w:color w:val="000000"/>
          <w:lang w:eastAsia="ja-JP"/>
        </w:rPr>
        <w:t>Environmental data (see Section VII)</w:t>
      </w:r>
    </w:p>
    <w:p w14:paraId="62E0F485" w14:textId="09976EA0" w:rsidR="000B2F93" w:rsidRPr="006C665F" w:rsidRDefault="00303CB3" w:rsidP="006C665F">
      <w:pPr>
        <w:numPr>
          <w:ilvl w:val="0"/>
          <w:numId w:val="28"/>
        </w:numPr>
        <w:autoSpaceDE w:val="0"/>
        <w:autoSpaceDN w:val="0"/>
        <w:adjustRightInd w:val="0"/>
        <w:spacing w:after="120"/>
        <w:ind w:left="720"/>
        <w:jc w:val="both"/>
        <w:rPr>
          <w:rFonts w:eastAsia="MS Mincho" w:cs="Calibri"/>
          <w:color w:val="000000"/>
          <w:lang w:eastAsia="ja-JP"/>
        </w:rPr>
      </w:pPr>
      <w:r w:rsidRPr="006C665F">
        <w:rPr>
          <w:rFonts w:eastAsia="MS Mincho" w:cs="Calibri"/>
          <w:color w:val="000000"/>
          <w:lang w:eastAsia="ja-JP"/>
        </w:rPr>
        <w:t>Planned and programmed projects</w:t>
      </w:r>
    </w:p>
    <w:p w14:paraId="090A8427" w14:textId="785216E4" w:rsidR="00BA7D53" w:rsidRPr="00BA7D53" w:rsidRDefault="00303CB3" w:rsidP="00BA7D53">
      <w:pPr>
        <w:pStyle w:val="ListParagraph"/>
        <w:numPr>
          <w:ilvl w:val="1"/>
          <w:numId w:val="19"/>
        </w:numPr>
        <w:spacing w:before="280" w:after="120"/>
        <w:ind w:left="540" w:hanging="270"/>
        <w:rPr>
          <w:rFonts w:ascii="Calibri" w:hAnsi="Calibri" w:cs="Calibri"/>
          <w:b/>
          <w:bCs/>
        </w:rPr>
      </w:pPr>
      <w:r w:rsidRPr="00D9085C">
        <w:rPr>
          <w:rFonts w:ascii="Calibri" w:hAnsi="Calibri" w:cs="Calibri"/>
          <w:b/>
          <w:bCs/>
        </w:rPr>
        <w:t>Consistency with Other Plans/Projects</w:t>
      </w:r>
    </w:p>
    <w:p w14:paraId="17971EE3" w14:textId="7ED69D85" w:rsidR="000B2F93" w:rsidRPr="006C665F" w:rsidRDefault="00303CB3" w:rsidP="006C665F">
      <w:pPr>
        <w:numPr>
          <w:ilvl w:val="0"/>
          <w:numId w:val="29"/>
        </w:numPr>
        <w:autoSpaceDE w:val="0"/>
        <w:autoSpaceDN w:val="0"/>
        <w:adjustRightInd w:val="0"/>
        <w:spacing w:after="120"/>
        <w:ind w:left="720"/>
        <w:jc w:val="both"/>
        <w:rPr>
          <w:rFonts w:eastAsia="MS Mincho" w:cs="Calibri"/>
          <w:color w:val="000000"/>
          <w:lang w:eastAsia="ja-JP"/>
        </w:rPr>
      </w:pPr>
      <w:r w:rsidRPr="006C665F">
        <w:rPr>
          <w:rFonts w:eastAsia="MS Mincho" w:cs="Calibri"/>
          <w:color w:val="000000"/>
          <w:lang w:eastAsia="ja-JP"/>
        </w:rPr>
        <w:t>The request will be reviewed for consistency with Master Plans, Long Range Transportation Plans, County / Municipal Comprehensive Plans, County / Municipal Official Maps, or any other plans in operation or in draft.</w:t>
      </w:r>
    </w:p>
    <w:p w14:paraId="1B889B19" w14:textId="0A65EE75" w:rsidR="000B2F93" w:rsidRPr="006C665F" w:rsidRDefault="00303CB3" w:rsidP="006C665F">
      <w:pPr>
        <w:numPr>
          <w:ilvl w:val="0"/>
          <w:numId w:val="29"/>
        </w:numPr>
        <w:autoSpaceDE w:val="0"/>
        <w:autoSpaceDN w:val="0"/>
        <w:adjustRightInd w:val="0"/>
        <w:spacing w:after="120"/>
        <w:ind w:left="720"/>
        <w:jc w:val="both"/>
        <w:rPr>
          <w:rFonts w:eastAsia="MS Mincho" w:cs="Calibri"/>
          <w:color w:val="000000"/>
          <w:lang w:eastAsia="ja-JP"/>
        </w:rPr>
      </w:pPr>
      <w:r w:rsidRPr="006C665F">
        <w:rPr>
          <w:rFonts w:eastAsia="MS Mincho" w:cs="Calibri"/>
          <w:color w:val="000000"/>
          <w:lang w:eastAsia="ja-JP"/>
        </w:rPr>
        <w:t>If the request is inconsistent with any plan, steps to bring the plan into consistency will be developed.</w:t>
      </w:r>
    </w:p>
    <w:p w14:paraId="62B2BD23" w14:textId="0379AACA" w:rsidR="000B2F93" w:rsidRPr="006C665F" w:rsidRDefault="00303CB3" w:rsidP="006C665F">
      <w:pPr>
        <w:numPr>
          <w:ilvl w:val="0"/>
          <w:numId w:val="29"/>
        </w:numPr>
        <w:autoSpaceDE w:val="0"/>
        <w:autoSpaceDN w:val="0"/>
        <w:adjustRightInd w:val="0"/>
        <w:spacing w:after="120"/>
        <w:ind w:left="720"/>
        <w:jc w:val="both"/>
        <w:rPr>
          <w:rFonts w:eastAsia="MS Mincho" w:cs="Calibri"/>
          <w:color w:val="000000"/>
          <w:lang w:eastAsia="ja-JP"/>
        </w:rPr>
      </w:pPr>
      <w:r w:rsidRPr="006C665F">
        <w:rPr>
          <w:rFonts w:eastAsia="MS Mincho" w:cs="Calibri"/>
          <w:color w:val="000000"/>
          <w:lang w:eastAsia="ja-JP"/>
        </w:rPr>
        <w:t>The operational relationship of this request to other access facilities will be reviewed and documented.</w:t>
      </w:r>
    </w:p>
    <w:p w14:paraId="7E0EC43F" w14:textId="6D99C845" w:rsidR="000B2F93" w:rsidRPr="006C665F" w:rsidRDefault="00303CB3" w:rsidP="006C665F">
      <w:pPr>
        <w:numPr>
          <w:ilvl w:val="0"/>
          <w:numId w:val="29"/>
        </w:numPr>
        <w:autoSpaceDE w:val="0"/>
        <w:autoSpaceDN w:val="0"/>
        <w:adjustRightInd w:val="0"/>
        <w:spacing w:after="120"/>
        <w:ind w:left="720"/>
        <w:jc w:val="both"/>
        <w:rPr>
          <w:rFonts w:eastAsia="MS Mincho" w:cs="Calibri"/>
          <w:color w:val="000000"/>
          <w:lang w:eastAsia="ja-JP"/>
        </w:rPr>
      </w:pPr>
      <w:r w:rsidRPr="006C665F">
        <w:rPr>
          <w:rFonts w:eastAsia="MS Mincho" w:cs="Calibri"/>
          <w:color w:val="000000"/>
          <w:lang w:eastAsia="ja-JP"/>
        </w:rPr>
        <w:t>The following other PARs are located within the area of influence (document accordingly).</w:t>
      </w:r>
    </w:p>
    <w:p w14:paraId="2993B321" w14:textId="765930E3" w:rsidR="00BA7D53" w:rsidRPr="00BA7D53" w:rsidRDefault="00303CB3" w:rsidP="00BA7D53">
      <w:pPr>
        <w:pStyle w:val="ListParagraph"/>
        <w:numPr>
          <w:ilvl w:val="1"/>
          <w:numId w:val="19"/>
        </w:numPr>
        <w:spacing w:before="280" w:after="120"/>
        <w:ind w:left="540" w:hanging="270"/>
        <w:rPr>
          <w:rFonts w:ascii="Calibri" w:hAnsi="Calibri" w:cs="Calibri"/>
          <w:b/>
          <w:bCs/>
        </w:rPr>
      </w:pPr>
      <w:r w:rsidRPr="00D9085C">
        <w:rPr>
          <w:rFonts w:ascii="Calibri" w:hAnsi="Calibri" w:cs="Calibri"/>
          <w:b/>
          <w:bCs/>
        </w:rPr>
        <w:t>Environmental Considerations</w:t>
      </w:r>
    </w:p>
    <w:p w14:paraId="65293F94" w14:textId="4B0C448F" w:rsidR="000B2F93" w:rsidRPr="002334E2" w:rsidRDefault="00303CB3" w:rsidP="002334E2">
      <w:pPr>
        <w:numPr>
          <w:ilvl w:val="0"/>
          <w:numId w:val="30"/>
        </w:numPr>
        <w:autoSpaceDE w:val="0"/>
        <w:autoSpaceDN w:val="0"/>
        <w:adjustRightInd w:val="0"/>
        <w:spacing w:after="120"/>
        <w:ind w:left="720"/>
        <w:jc w:val="both"/>
        <w:rPr>
          <w:rFonts w:eastAsia="MS Mincho" w:cs="Calibri"/>
          <w:color w:val="000000"/>
          <w:lang w:eastAsia="ja-JP"/>
        </w:rPr>
      </w:pPr>
      <w:r w:rsidRPr="002334E2">
        <w:rPr>
          <w:rFonts w:eastAsia="MS Mincho" w:cs="Calibri"/>
          <w:color w:val="000000"/>
          <w:lang w:eastAsia="ja-JP"/>
        </w:rPr>
        <w:t>Status of environmental activities and permitting processes.</w:t>
      </w:r>
    </w:p>
    <w:p w14:paraId="7A78FA69" w14:textId="164DD072" w:rsidR="000B2F93" w:rsidRPr="002334E2" w:rsidRDefault="00303CB3" w:rsidP="002334E2">
      <w:pPr>
        <w:numPr>
          <w:ilvl w:val="0"/>
          <w:numId w:val="30"/>
        </w:numPr>
        <w:autoSpaceDE w:val="0"/>
        <w:autoSpaceDN w:val="0"/>
        <w:adjustRightInd w:val="0"/>
        <w:spacing w:after="120"/>
        <w:ind w:left="720"/>
        <w:jc w:val="both"/>
        <w:rPr>
          <w:rFonts w:eastAsia="MS Mincho" w:cs="Calibri"/>
          <w:color w:val="000000"/>
          <w:lang w:eastAsia="ja-JP"/>
        </w:rPr>
      </w:pPr>
      <w:r w:rsidRPr="002334E2">
        <w:rPr>
          <w:rFonts w:eastAsia="MS Mincho" w:cs="Calibri"/>
          <w:color w:val="000000"/>
          <w:lang w:eastAsia="ja-JP"/>
        </w:rPr>
        <w:t>Identify the environmental considerations that could influence the outcome of the alternative development and selection process. These include but may not be limited to the following:</w:t>
      </w:r>
    </w:p>
    <w:p w14:paraId="0E2B92B2" w14:textId="6A59CF81" w:rsidR="000B2F93" w:rsidRPr="0090166A" w:rsidRDefault="00303CB3" w:rsidP="0090166A">
      <w:pPr>
        <w:pStyle w:val="ListParagraph"/>
        <w:numPr>
          <w:ilvl w:val="0"/>
          <w:numId w:val="31"/>
        </w:numPr>
        <w:spacing w:after="100"/>
        <w:ind w:left="1080"/>
        <w:rPr>
          <w:rFonts w:ascii="Calibri" w:hAnsi="Calibri" w:cs="Calibri"/>
        </w:rPr>
      </w:pPr>
      <w:r w:rsidRPr="0090166A">
        <w:rPr>
          <w:rFonts w:ascii="Calibri" w:hAnsi="Calibri" w:cs="Calibri"/>
        </w:rPr>
        <w:t>Existing Environmental Constraints -- Summarize any environmental issues or areas of concern that influenced the development of the proposed access concept. If certain social or environmental impacts were specifically avoided, provide this information.</w:t>
      </w:r>
    </w:p>
    <w:p w14:paraId="38A77694" w14:textId="6B060DE1" w:rsidR="000B2F93" w:rsidRPr="0090166A" w:rsidRDefault="00303CB3" w:rsidP="0090166A">
      <w:pPr>
        <w:pStyle w:val="ListParagraph"/>
        <w:numPr>
          <w:ilvl w:val="0"/>
          <w:numId w:val="31"/>
        </w:numPr>
        <w:spacing w:after="100"/>
        <w:ind w:left="1080"/>
        <w:rPr>
          <w:rFonts w:ascii="Calibri" w:hAnsi="Calibri" w:cs="Calibri"/>
        </w:rPr>
      </w:pPr>
      <w:r w:rsidRPr="0090166A">
        <w:rPr>
          <w:rFonts w:ascii="Calibri" w:hAnsi="Calibri" w:cs="Calibri"/>
        </w:rPr>
        <w:t>Air Quality Status -- Identify the air quality attainment status for the project location area per Federal conformity regulations for a federally-recognized planning area. If the project is located in a nonattainment or maintenance area, discuss the relationship of the proposed improvements to the conforming TIP, STIP, and MPO LRTP.</w:t>
      </w:r>
    </w:p>
    <w:p w14:paraId="0B7CE349" w14:textId="696F8B30" w:rsidR="000B2F93" w:rsidRPr="0090166A" w:rsidRDefault="00303CB3" w:rsidP="0090166A">
      <w:pPr>
        <w:pStyle w:val="ListParagraph"/>
        <w:numPr>
          <w:ilvl w:val="0"/>
          <w:numId w:val="31"/>
        </w:numPr>
        <w:spacing w:after="100"/>
        <w:ind w:left="1080"/>
        <w:rPr>
          <w:rFonts w:ascii="Calibri" w:hAnsi="Calibri" w:cs="Calibri"/>
        </w:rPr>
      </w:pPr>
      <w:r w:rsidRPr="0090166A">
        <w:rPr>
          <w:rFonts w:ascii="Calibri" w:hAnsi="Calibri" w:cs="Calibri"/>
        </w:rPr>
        <w:t>Environmental Impacts -- Summarize the potential for social, economic, and environmental impacts of the proposed access change based upon primary or secondary research.</w:t>
      </w:r>
    </w:p>
    <w:p w14:paraId="512820FD" w14:textId="20A3AEC7" w:rsidR="000B2F93" w:rsidRPr="00D9085C" w:rsidRDefault="00303CB3" w:rsidP="007B0E3F">
      <w:pPr>
        <w:pStyle w:val="ListParagraph"/>
        <w:numPr>
          <w:ilvl w:val="1"/>
          <w:numId w:val="19"/>
        </w:numPr>
        <w:spacing w:before="280" w:after="120"/>
        <w:ind w:left="540" w:hanging="180"/>
        <w:rPr>
          <w:rFonts w:ascii="Calibri" w:hAnsi="Calibri" w:cs="Calibri"/>
          <w:b/>
          <w:bCs/>
        </w:rPr>
      </w:pPr>
      <w:r w:rsidRPr="00D9085C">
        <w:rPr>
          <w:rFonts w:ascii="Calibri" w:hAnsi="Calibri" w:cs="Calibri"/>
          <w:b/>
          <w:bCs/>
        </w:rPr>
        <w:t>Coordination</w:t>
      </w:r>
    </w:p>
    <w:p w14:paraId="0B866FF7" w14:textId="77777777" w:rsidR="000B2F93" w:rsidRPr="00043BCD" w:rsidRDefault="00303CB3">
      <w:pPr>
        <w:spacing w:after="100"/>
        <w:rPr>
          <w:rFonts w:cs="Calibri"/>
        </w:rPr>
      </w:pPr>
      <w:r w:rsidRPr="00043BCD">
        <w:rPr>
          <w:rFonts w:cs="Calibri"/>
        </w:rPr>
        <w:t>Please identify if the following statements are true, false, or not applicable to this PAR.</w:t>
      </w:r>
    </w:p>
    <w:p w14:paraId="3F821958" w14:textId="6C4F262E" w:rsidR="000B2F93" w:rsidRPr="0036708E" w:rsidRDefault="00303CB3" w:rsidP="0036708E">
      <w:pPr>
        <w:numPr>
          <w:ilvl w:val="0"/>
          <w:numId w:val="32"/>
        </w:numPr>
        <w:autoSpaceDE w:val="0"/>
        <w:autoSpaceDN w:val="0"/>
        <w:adjustRightInd w:val="0"/>
        <w:spacing w:after="120"/>
        <w:ind w:left="720"/>
        <w:jc w:val="both"/>
        <w:rPr>
          <w:rFonts w:eastAsia="MS Mincho" w:cs="Calibri"/>
          <w:color w:val="000000"/>
          <w:lang w:eastAsia="ja-JP"/>
        </w:rPr>
      </w:pPr>
      <w:r w:rsidRPr="0036708E">
        <w:rPr>
          <w:rFonts w:eastAsia="MS Mincho" w:cs="Calibri"/>
          <w:color w:val="000000"/>
          <w:lang w:eastAsia="ja-JP"/>
        </w:rPr>
        <w:lastRenderedPageBreak/>
        <w:t>An appropriate effort of coordination will be made with appropriate proposed developments in the area.</w:t>
      </w:r>
    </w:p>
    <w:p w14:paraId="7D130ACC" w14:textId="202EA646" w:rsidR="000B2F93" w:rsidRPr="0036708E" w:rsidRDefault="00303CB3" w:rsidP="0036708E">
      <w:pPr>
        <w:numPr>
          <w:ilvl w:val="0"/>
          <w:numId w:val="32"/>
        </w:numPr>
        <w:autoSpaceDE w:val="0"/>
        <w:autoSpaceDN w:val="0"/>
        <w:adjustRightInd w:val="0"/>
        <w:spacing w:after="120"/>
        <w:ind w:left="720"/>
        <w:jc w:val="both"/>
        <w:rPr>
          <w:rFonts w:eastAsia="MS Mincho" w:cs="Calibri"/>
          <w:color w:val="000000"/>
          <w:lang w:eastAsia="ja-JP"/>
        </w:rPr>
      </w:pPr>
      <w:r w:rsidRPr="0036708E">
        <w:rPr>
          <w:rFonts w:eastAsia="MS Mincho" w:cs="Calibri"/>
          <w:color w:val="000000"/>
          <w:lang w:eastAsia="ja-JP"/>
        </w:rPr>
        <w:t>PAR will identify and include (if applicable) a commitment to complete the other non-access/non-intersection improvements that are necessary for the access/intersection to function as proposed (signage, drainage, and others).</w:t>
      </w:r>
    </w:p>
    <w:p w14:paraId="5E923F66" w14:textId="4BF7E222" w:rsidR="000B2F93" w:rsidRPr="0036708E" w:rsidRDefault="00303CB3" w:rsidP="0036708E">
      <w:pPr>
        <w:numPr>
          <w:ilvl w:val="0"/>
          <w:numId w:val="32"/>
        </w:numPr>
        <w:autoSpaceDE w:val="0"/>
        <w:autoSpaceDN w:val="0"/>
        <w:adjustRightInd w:val="0"/>
        <w:spacing w:after="120"/>
        <w:ind w:left="720"/>
        <w:jc w:val="both"/>
        <w:rPr>
          <w:rFonts w:eastAsia="MS Mincho" w:cs="Calibri"/>
          <w:color w:val="000000"/>
          <w:lang w:eastAsia="ja-JP"/>
        </w:rPr>
      </w:pPr>
      <w:r w:rsidRPr="0036708E">
        <w:rPr>
          <w:rFonts w:eastAsia="MS Mincho" w:cs="Calibri"/>
          <w:color w:val="000000"/>
          <w:lang w:eastAsia="ja-JP"/>
        </w:rPr>
        <w:t>PAR will document the financial or infrastructure commitments from other agencies, organizations, and/or private entities, and their respective monetary or infrastructure contributions.</w:t>
      </w:r>
    </w:p>
    <w:p w14:paraId="2B971FAC" w14:textId="0656BB37" w:rsidR="000B2F93" w:rsidRPr="0036708E" w:rsidRDefault="00303CB3" w:rsidP="0036708E">
      <w:pPr>
        <w:numPr>
          <w:ilvl w:val="0"/>
          <w:numId w:val="32"/>
        </w:numPr>
        <w:autoSpaceDE w:val="0"/>
        <w:autoSpaceDN w:val="0"/>
        <w:adjustRightInd w:val="0"/>
        <w:spacing w:after="120"/>
        <w:ind w:left="720"/>
        <w:jc w:val="both"/>
        <w:rPr>
          <w:rFonts w:eastAsia="MS Mincho" w:cs="Calibri"/>
          <w:color w:val="000000"/>
          <w:lang w:eastAsia="ja-JP"/>
        </w:rPr>
      </w:pPr>
      <w:r w:rsidRPr="0036708E">
        <w:rPr>
          <w:rFonts w:eastAsia="MS Mincho" w:cs="Calibri"/>
          <w:color w:val="000000"/>
          <w:lang w:eastAsia="ja-JP"/>
        </w:rPr>
        <w:t>PAR will document any pre-condition contingencies required in regard to the timing of other improvements and their inclusion in an LRTP prior to the Commission's approval of the PAR.</w:t>
      </w:r>
    </w:p>
    <w:p w14:paraId="5FA6C760" w14:textId="338D161C" w:rsidR="000B2F93" w:rsidRPr="0036708E" w:rsidRDefault="00303CB3" w:rsidP="0036708E">
      <w:pPr>
        <w:numPr>
          <w:ilvl w:val="0"/>
          <w:numId w:val="32"/>
        </w:numPr>
        <w:autoSpaceDE w:val="0"/>
        <w:autoSpaceDN w:val="0"/>
        <w:adjustRightInd w:val="0"/>
        <w:spacing w:after="120"/>
        <w:ind w:left="720"/>
        <w:jc w:val="both"/>
        <w:rPr>
          <w:rFonts w:eastAsia="MS Mincho" w:cs="Calibri"/>
          <w:color w:val="000000"/>
          <w:lang w:eastAsia="ja-JP"/>
        </w:rPr>
      </w:pPr>
      <w:r w:rsidRPr="0036708E">
        <w:rPr>
          <w:rFonts w:eastAsia="MS Mincho" w:cs="Calibri"/>
          <w:color w:val="000000"/>
          <w:lang w:eastAsia="ja-JP"/>
        </w:rPr>
        <w:t>PAR will document funding and phasing.</w:t>
      </w:r>
    </w:p>
    <w:p w14:paraId="1C3B8911" w14:textId="1B9DB2BB" w:rsidR="000B2F93" w:rsidRPr="00D9085C" w:rsidRDefault="00303CB3" w:rsidP="007B0E3F">
      <w:pPr>
        <w:pStyle w:val="ListParagraph"/>
        <w:numPr>
          <w:ilvl w:val="1"/>
          <w:numId w:val="19"/>
        </w:numPr>
        <w:spacing w:before="280" w:after="120"/>
        <w:ind w:left="540" w:hanging="270"/>
        <w:rPr>
          <w:rFonts w:ascii="Calibri" w:hAnsi="Calibri" w:cs="Calibri"/>
          <w:b/>
          <w:bCs/>
        </w:rPr>
      </w:pPr>
      <w:r w:rsidRPr="00D9085C">
        <w:rPr>
          <w:rFonts w:ascii="Calibri" w:hAnsi="Calibri" w:cs="Calibri"/>
          <w:b/>
          <w:bCs/>
        </w:rPr>
        <w:t>Access Management Plan</w:t>
      </w:r>
    </w:p>
    <w:p w14:paraId="330606D3" w14:textId="77777777" w:rsidR="000B2F93" w:rsidRPr="00043BCD" w:rsidRDefault="00303CB3">
      <w:pPr>
        <w:spacing w:after="100"/>
        <w:rPr>
          <w:rFonts w:cs="Calibri"/>
        </w:rPr>
      </w:pPr>
      <w:r w:rsidRPr="00043BCD">
        <w:rPr>
          <w:rFonts w:cs="Calibri"/>
        </w:rPr>
        <w:t>An access management plan may be developed within the area of influence to complement the improvements to the proposed access facility.</w:t>
      </w:r>
    </w:p>
    <w:p w14:paraId="03900226" w14:textId="4DCEA7EB" w:rsidR="000B2F93" w:rsidRPr="0012730B" w:rsidRDefault="000B2F93" w:rsidP="0012730B">
      <w:pPr>
        <w:rPr>
          <w:rFonts w:cs="Calibri"/>
        </w:rPr>
      </w:pPr>
    </w:p>
    <w:sectPr w:rsidR="000B2F93" w:rsidRPr="0012730B" w:rsidSect="00EA11F2">
      <w:headerReference w:type="default" r:id="rId11"/>
      <w:footerReference w:type="default" r:id="rId12"/>
      <w:headerReference w:type="first" r:id="rId13"/>
      <w:pgSz w:w="12240" w:h="15840"/>
      <w:pgMar w:top="1728" w:right="1440" w:bottom="1152"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90EF" w14:textId="77777777" w:rsidR="00E02C15" w:rsidRDefault="00E02C15">
      <w:r>
        <w:separator/>
      </w:r>
    </w:p>
  </w:endnote>
  <w:endnote w:type="continuationSeparator" w:id="0">
    <w:p w14:paraId="76DBAF97" w14:textId="77777777" w:rsidR="00E02C15" w:rsidRDefault="00E0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ECF8" w14:textId="3D76307E" w:rsidR="000B2F93" w:rsidRDefault="00CB4D91">
    <w:pPr>
      <w:jc w:val="right"/>
    </w:pPr>
    <w:r>
      <w:rPr>
        <w:rFonts w:ascii="Arial" w:hAnsi="Arial"/>
        <w:noProof/>
        <w:sz w:val="20"/>
        <w:szCs w:val="20"/>
      </w:rPr>
      <mc:AlternateContent>
        <mc:Choice Requires="wps">
          <w:drawing>
            <wp:anchor distT="0" distB="0" distL="114300" distR="114300" simplePos="0" relativeHeight="251658243" behindDoc="0" locked="0" layoutInCell="1" allowOverlap="1" wp14:anchorId="7A2F34C0" wp14:editId="18C01876">
              <wp:simplePos x="0" y="0"/>
              <wp:positionH relativeFrom="column">
                <wp:posOffset>-952500</wp:posOffset>
              </wp:positionH>
              <wp:positionV relativeFrom="paragraph">
                <wp:posOffset>494030</wp:posOffset>
              </wp:positionV>
              <wp:extent cx="7955280" cy="91440"/>
              <wp:effectExtent l="0" t="0" r="26670" b="22860"/>
              <wp:wrapNone/>
              <wp:docPr id="1870861504" name="Rectangle 6"/>
              <wp:cNvGraphicFramePr/>
              <a:graphic xmlns:a="http://schemas.openxmlformats.org/drawingml/2006/main">
                <a:graphicData uri="http://schemas.microsoft.com/office/word/2010/wordprocessingShape">
                  <wps:wsp>
                    <wps:cNvSpPr/>
                    <wps:spPr>
                      <a:xfrm>
                        <a:off x="0" y="0"/>
                        <a:ext cx="7955280" cy="91440"/>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CD9FA" id="Rectangle 6" o:spid="_x0000_s1026" style="position:absolute;margin-left:-75pt;margin-top:38.9pt;width:626.4pt;height: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" fillcolor="#005575 [3204]" strokecolor="#005575 [3204]" strokeweight="1.5pt"/>
          </w:pict>
        </mc:Fallback>
      </mc:AlternateContent>
    </w:r>
    <w:r w:rsidR="00303CB3">
      <w:rPr>
        <w:rFonts w:ascii="Arial" w:hAnsi="Arial"/>
        <w:sz w:val="20"/>
        <w:szCs w:val="20"/>
      </w:rPr>
      <w:t xml:space="preserve">Pennsylvania Turnpike Commission | Page </w:t>
    </w:r>
    <w:r w:rsidR="00303CB3">
      <w:rPr>
        <w:sz w:val="20"/>
        <w:szCs w:val="20"/>
      </w:rPr>
      <w:fldChar w:fldCharType="begin"/>
    </w:r>
    <w:r w:rsidR="00303CB3">
      <w:rPr>
        <w:rFonts w:ascii="Arial" w:hAnsi="Arial"/>
        <w:sz w:val="20"/>
        <w:szCs w:val="20"/>
      </w:rPr>
      <w:instrText>PAGE</w:instrText>
    </w:r>
    <w:r w:rsidR="00303CB3">
      <w:rPr>
        <w:sz w:val="20"/>
        <w:szCs w:val="20"/>
      </w:rPr>
      <w:fldChar w:fldCharType="separate"/>
    </w:r>
    <w:r w:rsidR="00173F00">
      <w:rPr>
        <w:noProof/>
        <w:sz w:val="20"/>
        <w:szCs w:val="20"/>
      </w:rPr>
      <w:t>1</w:t>
    </w:r>
    <w:r w:rsidR="00303CB3">
      <w:rPr>
        <w:sz w:val="20"/>
        <w:szCs w:val="20"/>
      </w:rPr>
      <w:fldChar w:fldCharType="end"/>
    </w:r>
    <w:r w:rsidR="00303CB3">
      <w:rPr>
        <w:rFonts w:ascii="Arial" w:hAnsi="Arial"/>
        <w:sz w:val="20"/>
        <w:szCs w:val="20"/>
      </w:rPr>
      <w:t xml:space="preserve"> of </w:t>
    </w:r>
    <w:r w:rsidR="00303CB3">
      <w:rPr>
        <w:sz w:val="20"/>
        <w:szCs w:val="20"/>
      </w:rPr>
      <w:fldChar w:fldCharType="begin"/>
    </w:r>
    <w:r w:rsidR="00303CB3">
      <w:rPr>
        <w:rFonts w:ascii="Arial" w:hAnsi="Arial"/>
        <w:sz w:val="20"/>
        <w:szCs w:val="20"/>
      </w:rPr>
      <w:instrText>NUMPAGES</w:instrText>
    </w:r>
    <w:r w:rsidR="00303CB3">
      <w:rPr>
        <w:sz w:val="20"/>
        <w:szCs w:val="20"/>
      </w:rPr>
      <w:fldChar w:fldCharType="separate"/>
    </w:r>
    <w:r w:rsidR="00173F00">
      <w:rPr>
        <w:noProof/>
        <w:sz w:val="20"/>
        <w:szCs w:val="20"/>
      </w:rPr>
      <w:t>2</w:t>
    </w:r>
    <w:r w:rsidR="00303CB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DF71" w14:textId="77777777" w:rsidR="00E02C15" w:rsidRDefault="00E02C15">
      <w:r>
        <w:separator/>
      </w:r>
    </w:p>
  </w:footnote>
  <w:footnote w:type="continuationSeparator" w:id="0">
    <w:p w14:paraId="6CF19529" w14:textId="77777777" w:rsidR="00E02C15" w:rsidRDefault="00E02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441C" w14:textId="5F702A5A" w:rsidR="000B2F93" w:rsidRPr="009E3C98" w:rsidRDefault="009E3C98" w:rsidP="00F41A64">
    <w:pPr>
      <w:spacing w:after="80"/>
      <w:rPr>
        <w:color w:val="FFFFFF" w:themeColor="background1"/>
      </w:rPr>
    </w:pPr>
    <w:r w:rsidRPr="009E3C98">
      <w:rPr>
        <w:noProof/>
        <w:color w:val="FFFFFF" w:themeColor="background1"/>
      </w:rPr>
      <w:drawing>
        <wp:anchor distT="0" distB="0" distL="114300" distR="114300" simplePos="0" relativeHeight="251658240" behindDoc="1" locked="0" layoutInCell="1" allowOverlap="1" wp14:anchorId="0E54CD2C" wp14:editId="59EEAD8B">
          <wp:simplePos x="0" y="0"/>
          <wp:positionH relativeFrom="column">
            <wp:posOffset>5556250</wp:posOffset>
          </wp:positionH>
          <wp:positionV relativeFrom="paragraph">
            <wp:posOffset>-436880</wp:posOffset>
          </wp:positionV>
          <wp:extent cx="1280160" cy="1221554"/>
          <wp:effectExtent l="0" t="0" r="0" b="0"/>
          <wp:wrapTight wrapText="bothSides">
            <wp:wrapPolygon edited="0">
              <wp:start x="3536" y="1011"/>
              <wp:lineTo x="1286" y="5055"/>
              <wp:lineTo x="4821" y="20218"/>
              <wp:lineTo x="17679" y="20218"/>
              <wp:lineTo x="17679" y="18534"/>
              <wp:lineTo x="17036" y="17860"/>
              <wp:lineTo x="19929" y="5055"/>
              <wp:lineTo x="17679" y="1011"/>
              <wp:lineTo x="3536" y="1011"/>
            </wp:wrapPolygon>
          </wp:wrapTight>
          <wp:docPr id="597383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19405" name="Picture 1318119405"/>
                  <pic:cNvPicPr/>
                </pic:nvPicPr>
                <pic:blipFill>
                  <a:blip r:embed="rId1">
                    <a:extLst>
                      <a:ext uri="{28A0092B-C50C-407E-A947-70E740481C1C}">
                        <a14:useLocalDpi xmlns:a14="http://schemas.microsoft.com/office/drawing/2010/main" val="0"/>
                      </a:ext>
                    </a:extLst>
                  </a:blip>
                  <a:stretch>
                    <a:fillRect/>
                  </a:stretch>
                </pic:blipFill>
                <pic:spPr>
                  <a:xfrm>
                    <a:off x="0" y="0"/>
                    <a:ext cx="1280160" cy="1221554"/>
                  </a:xfrm>
                  <a:prstGeom prst="rect">
                    <a:avLst/>
                  </a:prstGeom>
                </pic:spPr>
              </pic:pic>
            </a:graphicData>
          </a:graphic>
          <wp14:sizeRelH relativeFrom="page">
            <wp14:pctWidth>0</wp14:pctWidth>
          </wp14:sizeRelH>
          <wp14:sizeRelV relativeFrom="page">
            <wp14:pctHeight>0</wp14:pctHeight>
          </wp14:sizeRelV>
        </wp:anchor>
      </w:drawing>
    </w:r>
    <w:r w:rsidR="007836EE" w:rsidRPr="009E3C98">
      <w:rPr>
        <w:noProof/>
        <w:color w:val="FFFFFF" w:themeColor="background1"/>
      </w:rPr>
      <w:drawing>
        <wp:anchor distT="0" distB="0" distL="114300" distR="114300" simplePos="0" relativeHeight="251658241" behindDoc="1" locked="0" layoutInCell="1" allowOverlap="1" wp14:anchorId="76A38F7F" wp14:editId="1EE28872">
          <wp:simplePos x="0" y="0"/>
          <wp:positionH relativeFrom="column">
            <wp:posOffset>-1022350</wp:posOffset>
          </wp:positionH>
          <wp:positionV relativeFrom="paragraph">
            <wp:posOffset>-551180</wp:posOffset>
          </wp:positionV>
          <wp:extent cx="8172450" cy="1005840"/>
          <wp:effectExtent l="0" t="0" r="0" b="3810"/>
          <wp:wrapNone/>
          <wp:docPr id="16060285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42555" name="Picture 1455042555"/>
                  <pic:cNvPicPr/>
                </pic:nvPicPr>
                <pic:blipFill>
                  <a:blip r:embed="rId2">
                    <a:extLst>
                      <a:ext uri="{28A0092B-C50C-407E-A947-70E740481C1C}">
                        <a14:useLocalDpi xmlns:a14="http://schemas.microsoft.com/office/drawing/2010/main" val="0"/>
                      </a:ext>
                    </a:extLst>
                  </a:blip>
                  <a:stretch>
                    <a:fillRect/>
                  </a:stretch>
                </pic:blipFill>
                <pic:spPr>
                  <a:xfrm>
                    <a:off x="0" y="0"/>
                    <a:ext cx="8172450" cy="1005840"/>
                  </a:xfrm>
                  <a:prstGeom prst="rect">
                    <a:avLst/>
                  </a:prstGeom>
                </pic:spPr>
              </pic:pic>
            </a:graphicData>
          </a:graphic>
          <wp14:sizeRelH relativeFrom="page">
            <wp14:pctWidth>0</wp14:pctWidth>
          </wp14:sizeRelH>
          <wp14:sizeRelV relativeFrom="page">
            <wp14:pctHeight>0</wp14:pctHeight>
          </wp14:sizeRelV>
        </wp:anchor>
      </w:drawing>
    </w:r>
    <w:r w:rsidR="001F546F" w:rsidRPr="009E3C98">
      <w:rPr>
        <w:noProof/>
        <w:color w:val="FFFFFF" w:themeColor="background1"/>
      </w:rPr>
      <w:drawing>
        <wp:anchor distT="0" distB="0" distL="114300" distR="114300" simplePos="0" relativeHeight="251658242" behindDoc="1" locked="0" layoutInCell="1" allowOverlap="1" wp14:anchorId="2C11114A" wp14:editId="476EAD81">
          <wp:simplePos x="0" y="0"/>
          <wp:positionH relativeFrom="column">
            <wp:posOffset>2059305</wp:posOffset>
          </wp:positionH>
          <wp:positionV relativeFrom="paragraph">
            <wp:posOffset>552450</wp:posOffset>
          </wp:positionV>
          <wp:extent cx="4642407" cy="9044940"/>
          <wp:effectExtent l="0" t="0" r="6350" b="3810"/>
          <wp:wrapNone/>
          <wp:docPr id="4817067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54809" name="Picture 1940354809"/>
                  <pic:cNvPicPr/>
                </pic:nvPicPr>
                <pic:blipFill>
                  <a:blip r:embed="rId3">
                    <a:extLst>
                      <a:ext uri="{28A0092B-C50C-407E-A947-70E740481C1C}">
                        <a14:useLocalDpi xmlns:a14="http://schemas.microsoft.com/office/drawing/2010/main" val="0"/>
                      </a:ext>
                    </a:extLst>
                  </a:blip>
                  <a:stretch>
                    <a:fillRect/>
                  </a:stretch>
                </pic:blipFill>
                <pic:spPr>
                  <a:xfrm>
                    <a:off x="0" y="0"/>
                    <a:ext cx="4642407" cy="9044940"/>
                  </a:xfrm>
                  <a:prstGeom prst="rect">
                    <a:avLst/>
                  </a:prstGeom>
                </pic:spPr>
              </pic:pic>
            </a:graphicData>
          </a:graphic>
          <wp14:sizeRelH relativeFrom="page">
            <wp14:pctWidth>0</wp14:pctWidth>
          </wp14:sizeRelH>
          <wp14:sizeRelV relativeFrom="page">
            <wp14:pctHeight>0</wp14:pctHeight>
          </wp14:sizeRelV>
        </wp:anchor>
      </w:drawing>
    </w:r>
    <w:r w:rsidR="00303CB3" w:rsidRPr="009E3C98">
      <w:rPr>
        <w:rFonts w:ascii="Arial" w:hAnsi="Arial"/>
        <w:b/>
        <w:bCs/>
        <w:color w:val="FFFFFF" w:themeColor="background1"/>
      </w:rPr>
      <w:t>New or Modified Interchange Mobility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A2BE" w14:textId="3A3439FC" w:rsidR="007836EE" w:rsidRDefault="007836EE">
    <w:pPr>
      <w:pStyle w:val="Header"/>
    </w:pPr>
    <w:r>
      <w:rPr>
        <w:noProof/>
      </w:rPr>
      <w:drawing>
        <wp:anchor distT="0" distB="0" distL="114300" distR="114300" simplePos="0" relativeHeight="251658244" behindDoc="1" locked="0" layoutInCell="1" allowOverlap="1" wp14:anchorId="26F7B0F4" wp14:editId="14EEA404">
          <wp:simplePos x="0" y="0"/>
          <wp:positionH relativeFrom="column">
            <wp:posOffset>4888230</wp:posOffset>
          </wp:positionH>
          <wp:positionV relativeFrom="paragraph">
            <wp:posOffset>-341630</wp:posOffset>
          </wp:positionV>
          <wp:extent cx="1882140" cy="1797050"/>
          <wp:effectExtent l="0" t="0" r="0" b="0"/>
          <wp:wrapTight wrapText="bothSides">
            <wp:wrapPolygon edited="0">
              <wp:start x="3717" y="1374"/>
              <wp:lineTo x="1312" y="5495"/>
              <wp:lineTo x="2405" y="9159"/>
              <wp:lineTo x="4810" y="19921"/>
              <wp:lineTo x="17927" y="19921"/>
              <wp:lineTo x="18146" y="19463"/>
              <wp:lineTo x="17271" y="16486"/>
              <wp:lineTo x="19020" y="9159"/>
              <wp:lineTo x="20113" y="5495"/>
              <wp:lineTo x="17709" y="1374"/>
              <wp:lineTo x="3717" y="1374"/>
            </wp:wrapPolygon>
          </wp:wrapTight>
          <wp:docPr id="9244530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19405" name="Picture 1318119405"/>
                  <pic:cNvPicPr/>
                </pic:nvPicPr>
                <pic:blipFill>
                  <a:blip r:embed="rId1">
                    <a:extLst>
                      <a:ext uri="{28A0092B-C50C-407E-A947-70E740481C1C}">
                        <a14:useLocalDpi xmlns:a14="http://schemas.microsoft.com/office/drawing/2010/main" val="0"/>
                      </a:ext>
                    </a:extLst>
                  </a:blip>
                  <a:stretch>
                    <a:fillRect/>
                  </a:stretch>
                </pic:blipFill>
                <pic:spPr>
                  <a:xfrm>
                    <a:off x="0" y="0"/>
                    <a:ext cx="1882140" cy="17970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1" locked="0" layoutInCell="1" allowOverlap="1" wp14:anchorId="11DCD00C" wp14:editId="57401BF4">
          <wp:simplePos x="0" y="0"/>
          <wp:positionH relativeFrom="column">
            <wp:posOffset>-996950</wp:posOffset>
          </wp:positionH>
          <wp:positionV relativeFrom="paragraph">
            <wp:posOffset>-451485</wp:posOffset>
          </wp:positionV>
          <wp:extent cx="8172450" cy="1005840"/>
          <wp:effectExtent l="0" t="0" r="0" b="3810"/>
          <wp:wrapNone/>
          <wp:docPr id="20931783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42555" name="Picture 1455042555"/>
                  <pic:cNvPicPr/>
                </pic:nvPicPr>
                <pic:blipFill>
                  <a:blip r:embed="rId2">
                    <a:extLst>
                      <a:ext uri="{28A0092B-C50C-407E-A947-70E740481C1C}">
                        <a14:useLocalDpi xmlns:a14="http://schemas.microsoft.com/office/drawing/2010/main" val="0"/>
                      </a:ext>
                    </a:extLst>
                  </a:blip>
                  <a:stretch>
                    <a:fillRect/>
                  </a:stretch>
                </pic:blipFill>
                <pic:spPr>
                  <a:xfrm>
                    <a:off x="0" y="0"/>
                    <a:ext cx="8172450" cy="10058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1" allowOverlap="1" wp14:anchorId="538AA748" wp14:editId="4A486B10">
          <wp:simplePos x="0" y="0"/>
          <wp:positionH relativeFrom="column">
            <wp:posOffset>2084705</wp:posOffset>
          </wp:positionH>
          <wp:positionV relativeFrom="paragraph">
            <wp:posOffset>550545</wp:posOffset>
          </wp:positionV>
          <wp:extent cx="4641850" cy="9044940"/>
          <wp:effectExtent l="0" t="0" r="6350" b="3810"/>
          <wp:wrapNone/>
          <wp:docPr id="12149413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54809" name="Picture 1940354809"/>
                  <pic:cNvPicPr/>
                </pic:nvPicPr>
                <pic:blipFill>
                  <a:blip r:embed="rId3">
                    <a:extLst>
                      <a:ext uri="{28A0092B-C50C-407E-A947-70E740481C1C}">
                        <a14:useLocalDpi xmlns:a14="http://schemas.microsoft.com/office/drawing/2010/main" val="0"/>
                      </a:ext>
                    </a:extLst>
                  </a:blip>
                  <a:stretch>
                    <a:fillRect/>
                  </a:stretch>
                </pic:blipFill>
                <pic:spPr>
                  <a:xfrm>
                    <a:off x="0" y="0"/>
                    <a:ext cx="4641850" cy="90449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noProof/>
        <w:sz w:val="20"/>
        <w:szCs w:val="20"/>
      </w:rPr>
      <mc:AlternateContent>
        <mc:Choice Requires="wps">
          <w:drawing>
            <wp:anchor distT="0" distB="0" distL="114300" distR="114300" simplePos="0" relativeHeight="251658247" behindDoc="0" locked="0" layoutInCell="1" allowOverlap="1" wp14:anchorId="058D6282" wp14:editId="456EE4B2">
              <wp:simplePos x="0" y="0"/>
              <wp:positionH relativeFrom="column">
                <wp:posOffset>-927100</wp:posOffset>
              </wp:positionH>
              <wp:positionV relativeFrom="paragraph">
                <wp:posOffset>9505315</wp:posOffset>
              </wp:positionV>
              <wp:extent cx="7955280" cy="91440"/>
              <wp:effectExtent l="0" t="0" r="26670" b="22860"/>
              <wp:wrapNone/>
              <wp:docPr id="1897026466" name="Rectangle 6"/>
              <wp:cNvGraphicFramePr/>
              <a:graphic xmlns:a="http://schemas.openxmlformats.org/drawingml/2006/main">
                <a:graphicData uri="http://schemas.microsoft.com/office/word/2010/wordprocessingShape">
                  <wps:wsp>
                    <wps:cNvSpPr/>
                    <wps:spPr>
                      <a:xfrm>
                        <a:off x="0" y="0"/>
                        <a:ext cx="7955280" cy="91440"/>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36449" id="Rectangle 6" o:spid="_x0000_s1026" style="position:absolute;margin-left:-73pt;margin-top:748.45pt;width:626.4pt;height:7.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" fillcolor="#005575 [3204]" strokecolor="#005575 [3204]"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313"/>
    <w:multiLevelType w:val="hybridMultilevel"/>
    <w:tmpl w:val="5B66DAB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EE017D"/>
    <w:multiLevelType w:val="hybridMultilevel"/>
    <w:tmpl w:val="7A720C5E"/>
    <w:lvl w:ilvl="0" w:tplc="FFFFFFFF">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7555A9"/>
    <w:multiLevelType w:val="hybridMultilevel"/>
    <w:tmpl w:val="DEF86EE6"/>
    <w:lvl w:ilvl="0" w:tplc="D50CCA1C">
      <w:start w:val="1"/>
      <w:numFmt w:val="bullet"/>
      <w:lvlText w:val="•"/>
      <w:lvlJc w:val="left"/>
      <w:pPr>
        <w:ind w:left="720" w:hanging="360"/>
      </w:pPr>
    </w:lvl>
    <w:lvl w:ilvl="1" w:tplc="1BB0B5E2">
      <w:start w:val="1"/>
      <w:numFmt w:val="bullet"/>
      <w:lvlText w:val="-"/>
      <w:lvlJc w:val="left"/>
      <w:pPr>
        <w:ind w:left="1080" w:hanging="360"/>
      </w:pPr>
    </w:lvl>
    <w:lvl w:ilvl="2" w:tplc="44361FBA">
      <w:numFmt w:val="decimal"/>
      <w:lvlText w:val=""/>
      <w:lvlJc w:val="left"/>
    </w:lvl>
    <w:lvl w:ilvl="3" w:tplc="6D68C2BA">
      <w:numFmt w:val="decimal"/>
      <w:lvlText w:val=""/>
      <w:lvlJc w:val="left"/>
    </w:lvl>
    <w:lvl w:ilvl="4" w:tplc="FFAE7758">
      <w:numFmt w:val="decimal"/>
      <w:lvlText w:val=""/>
      <w:lvlJc w:val="left"/>
    </w:lvl>
    <w:lvl w:ilvl="5" w:tplc="0BBC89C6">
      <w:numFmt w:val="decimal"/>
      <w:lvlText w:val=""/>
      <w:lvlJc w:val="left"/>
    </w:lvl>
    <w:lvl w:ilvl="6" w:tplc="DC0076AC">
      <w:numFmt w:val="decimal"/>
      <w:lvlText w:val=""/>
      <w:lvlJc w:val="left"/>
    </w:lvl>
    <w:lvl w:ilvl="7" w:tplc="37925E9C">
      <w:numFmt w:val="decimal"/>
      <w:lvlText w:val=""/>
      <w:lvlJc w:val="left"/>
    </w:lvl>
    <w:lvl w:ilvl="8" w:tplc="EA847FE8">
      <w:numFmt w:val="decimal"/>
      <w:lvlText w:val=""/>
      <w:lvlJc w:val="left"/>
    </w:lvl>
  </w:abstractNum>
  <w:abstractNum w:abstractNumId="3" w15:restartNumberingAfterBreak="0">
    <w:nsid w:val="083B689D"/>
    <w:multiLevelType w:val="hybridMultilevel"/>
    <w:tmpl w:val="C6E4A3F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9397D7B"/>
    <w:multiLevelType w:val="hybridMultilevel"/>
    <w:tmpl w:val="434622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1B5B98"/>
    <w:multiLevelType w:val="hybridMultilevel"/>
    <w:tmpl w:val="5A1C5BCA"/>
    <w:lvl w:ilvl="0" w:tplc="FFFFFFFF">
      <w:start w:val="1"/>
      <w:numFmt w:val="decimal"/>
      <w:lvlText w:val="%1."/>
      <w:lvlJc w:val="left"/>
      <w:pPr>
        <w:ind w:left="1440" w:hanging="360"/>
      </w:pPr>
    </w:lvl>
    <w:lvl w:ilvl="1" w:tplc="D9AAC8BE">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B665837"/>
    <w:multiLevelType w:val="hybridMultilevel"/>
    <w:tmpl w:val="D05CD9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F018F0"/>
    <w:multiLevelType w:val="hybridMultilevel"/>
    <w:tmpl w:val="8C02A28E"/>
    <w:lvl w:ilvl="0" w:tplc="04090001">
      <w:start w:val="1"/>
      <w:numFmt w:val="bullet"/>
      <w:lvlText w:val=""/>
      <w:lvlJc w:val="left"/>
      <w:pPr>
        <w:ind w:left="1800" w:hanging="360"/>
      </w:pPr>
      <w:rPr>
        <w:rFonts w:ascii="Symbol" w:hAnsi="Symbol" w:hint="default"/>
      </w:rPr>
    </w:lvl>
    <w:lvl w:ilvl="1" w:tplc="8C2AC90E">
      <w:start w:val="1"/>
      <w:numFmt w:val="upperLetter"/>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5B4202C"/>
    <w:multiLevelType w:val="hybridMultilevel"/>
    <w:tmpl w:val="C4A0D4E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B674E58"/>
    <w:multiLevelType w:val="hybridMultilevel"/>
    <w:tmpl w:val="76CCFCA6"/>
    <w:lvl w:ilvl="0" w:tplc="FD44BBB8">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9033CD"/>
    <w:multiLevelType w:val="hybridMultilevel"/>
    <w:tmpl w:val="4370B0EE"/>
    <w:lvl w:ilvl="0" w:tplc="FFFFFFFF">
      <w:start w:val="1"/>
      <w:numFmt w:val="lowerLetter"/>
      <w:lvlText w:val="%1."/>
      <w:lvlJc w:val="left"/>
      <w:pPr>
        <w:ind w:left="1800" w:hanging="360"/>
      </w:pPr>
    </w:lvl>
    <w:lvl w:ilvl="1" w:tplc="4ADC3854">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087665D"/>
    <w:multiLevelType w:val="multilevel"/>
    <w:tmpl w:val="75607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60EF4"/>
    <w:multiLevelType w:val="hybridMultilevel"/>
    <w:tmpl w:val="5A1C5BCA"/>
    <w:lvl w:ilvl="0" w:tplc="FFFFFFFF">
      <w:start w:val="1"/>
      <w:numFmt w:val="decimal"/>
      <w:lvlText w:val="%1."/>
      <w:lvlJc w:val="lef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8472DD7"/>
    <w:multiLevelType w:val="hybridMultilevel"/>
    <w:tmpl w:val="C6E4A3F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9116D77"/>
    <w:multiLevelType w:val="hybridMultilevel"/>
    <w:tmpl w:val="73667F1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DE069C2"/>
    <w:multiLevelType w:val="hybridMultilevel"/>
    <w:tmpl w:val="9014F9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C2AE8"/>
    <w:multiLevelType w:val="hybridMultilevel"/>
    <w:tmpl w:val="CAFCACB6"/>
    <w:lvl w:ilvl="0" w:tplc="FFFFFFFF">
      <w:start w:val="1"/>
      <w:numFmt w:val="decimal"/>
      <w:lvlText w:val="%1."/>
      <w:lvlJc w:val="left"/>
      <w:pPr>
        <w:ind w:left="1800" w:hanging="360"/>
      </w:pPr>
    </w:lvl>
    <w:lvl w:ilvl="1" w:tplc="0409000F">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F18481A"/>
    <w:multiLevelType w:val="hybridMultilevel"/>
    <w:tmpl w:val="C4A0D4E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095493E"/>
    <w:multiLevelType w:val="hybridMultilevel"/>
    <w:tmpl w:val="D05CD9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E4590E"/>
    <w:multiLevelType w:val="hybridMultilevel"/>
    <w:tmpl w:val="4E489750"/>
    <w:lvl w:ilvl="0" w:tplc="837CADC2">
      <w:start w:val="1"/>
      <w:numFmt w:val="bullet"/>
      <w:lvlText w:val="●"/>
      <w:lvlJc w:val="left"/>
      <w:pPr>
        <w:ind w:left="720" w:hanging="360"/>
      </w:pPr>
    </w:lvl>
    <w:lvl w:ilvl="1" w:tplc="790E713E">
      <w:start w:val="1"/>
      <w:numFmt w:val="bullet"/>
      <w:lvlText w:val="○"/>
      <w:lvlJc w:val="left"/>
      <w:pPr>
        <w:ind w:left="1440" w:hanging="360"/>
      </w:pPr>
    </w:lvl>
    <w:lvl w:ilvl="2" w:tplc="D11CADDA">
      <w:start w:val="1"/>
      <w:numFmt w:val="bullet"/>
      <w:lvlText w:val="■"/>
      <w:lvlJc w:val="left"/>
      <w:pPr>
        <w:ind w:left="2160" w:hanging="360"/>
      </w:pPr>
    </w:lvl>
    <w:lvl w:ilvl="3" w:tplc="2B466E42">
      <w:start w:val="1"/>
      <w:numFmt w:val="bullet"/>
      <w:lvlText w:val="●"/>
      <w:lvlJc w:val="left"/>
      <w:pPr>
        <w:ind w:left="2880" w:hanging="360"/>
      </w:pPr>
    </w:lvl>
    <w:lvl w:ilvl="4" w:tplc="6610CFFA">
      <w:start w:val="1"/>
      <w:numFmt w:val="bullet"/>
      <w:lvlText w:val="○"/>
      <w:lvlJc w:val="left"/>
      <w:pPr>
        <w:ind w:left="3600" w:hanging="360"/>
      </w:pPr>
    </w:lvl>
    <w:lvl w:ilvl="5" w:tplc="28F6EBAC">
      <w:start w:val="1"/>
      <w:numFmt w:val="bullet"/>
      <w:lvlText w:val="■"/>
      <w:lvlJc w:val="left"/>
      <w:pPr>
        <w:ind w:left="4320" w:hanging="360"/>
      </w:pPr>
    </w:lvl>
    <w:lvl w:ilvl="6" w:tplc="E02C9C58">
      <w:start w:val="1"/>
      <w:numFmt w:val="bullet"/>
      <w:lvlText w:val="●"/>
      <w:lvlJc w:val="left"/>
      <w:pPr>
        <w:ind w:left="5040" w:hanging="360"/>
      </w:pPr>
    </w:lvl>
    <w:lvl w:ilvl="7" w:tplc="73365E0E">
      <w:start w:val="1"/>
      <w:numFmt w:val="bullet"/>
      <w:lvlText w:val="●"/>
      <w:lvlJc w:val="left"/>
      <w:pPr>
        <w:ind w:left="5760" w:hanging="360"/>
      </w:pPr>
    </w:lvl>
    <w:lvl w:ilvl="8" w:tplc="BD16ADB0">
      <w:start w:val="1"/>
      <w:numFmt w:val="bullet"/>
      <w:lvlText w:val="●"/>
      <w:lvlJc w:val="left"/>
      <w:pPr>
        <w:ind w:left="6480" w:hanging="360"/>
      </w:pPr>
    </w:lvl>
  </w:abstractNum>
  <w:abstractNum w:abstractNumId="20" w15:restartNumberingAfterBreak="0">
    <w:nsid w:val="48802A32"/>
    <w:multiLevelType w:val="hybridMultilevel"/>
    <w:tmpl w:val="0E760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42298"/>
    <w:multiLevelType w:val="hybridMultilevel"/>
    <w:tmpl w:val="D05CD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46AA6"/>
    <w:multiLevelType w:val="hybridMultilevel"/>
    <w:tmpl w:val="3EDE46BA"/>
    <w:lvl w:ilvl="0" w:tplc="2190DB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0781D"/>
    <w:multiLevelType w:val="hybridMultilevel"/>
    <w:tmpl w:val="C4A0D4E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D8536B4"/>
    <w:multiLevelType w:val="hybridMultilevel"/>
    <w:tmpl w:val="4370B0EE"/>
    <w:lvl w:ilvl="0" w:tplc="FFFFFFFF">
      <w:start w:val="1"/>
      <w:numFmt w:val="lowerLetter"/>
      <w:lvlText w:val="%1."/>
      <w:lvlJc w:val="left"/>
      <w:pPr>
        <w:ind w:left="1800" w:hanging="360"/>
      </w:pPr>
    </w:lvl>
    <w:lvl w:ilvl="1" w:tplc="FFFFFFFF">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F244DDE"/>
    <w:multiLevelType w:val="hybridMultilevel"/>
    <w:tmpl w:val="C4A0D4E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F5B110A"/>
    <w:multiLevelType w:val="hybridMultilevel"/>
    <w:tmpl w:val="C4A0D4E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537F0441"/>
    <w:multiLevelType w:val="hybridMultilevel"/>
    <w:tmpl w:val="C4A0D4E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0E339A"/>
    <w:multiLevelType w:val="hybridMultilevel"/>
    <w:tmpl w:val="51CC95B2"/>
    <w:lvl w:ilvl="0" w:tplc="7F86B2FE">
      <w:start w:val="1"/>
      <w:numFmt w:val="upperRoman"/>
      <w:lvlText w:val="%1."/>
      <w:lvlJc w:val="right"/>
      <w:pPr>
        <w:ind w:left="720" w:hanging="360"/>
      </w:pPr>
      <w:rPr>
        <w:rFonts w:ascii="Times New Roman" w:hAnsi="Times New Roman" w:cs="Times New Roman" w:hint="default"/>
        <w:sz w:val="24"/>
        <w:szCs w:val="24"/>
      </w:rPr>
    </w:lvl>
    <w:lvl w:ilvl="1" w:tplc="3D88D54E">
      <w:start w:val="1"/>
      <w:numFmt w:val="upperRoman"/>
      <w:lvlText w:val="%2."/>
      <w:lvlJc w:val="right"/>
      <w:pPr>
        <w:ind w:left="1440" w:hanging="360"/>
      </w:pPr>
      <w:rPr>
        <w:rFonts w:ascii="Calibri" w:hAnsi="Calibri" w:cs="Calibri"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2648CC"/>
    <w:multiLevelType w:val="hybridMultilevel"/>
    <w:tmpl w:val="E612DE52"/>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62256E22"/>
    <w:multiLevelType w:val="hybridMultilevel"/>
    <w:tmpl w:val="C4A0D4E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622D300E"/>
    <w:multiLevelType w:val="hybridMultilevel"/>
    <w:tmpl w:val="C4A0D4E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623F5D90"/>
    <w:multiLevelType w:val="hybridMultilevel"/>
    <w:tmpl w:val="4458581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7D7773"/>
    <w:multiLevelType w:val="hybridMultilevel"/>
    <w:tmpl w:val="9110A990"/>
    <w:lvl w:ilvl="0" w:tplc="FFFFFFFF">
      <w:start w:val="1"/>
      <w:numFmt w:val="decimal"/>
      <w:lvlText w:val="%1."/>
      <w:lvlJc w:val="left"/>
      <w:pPr>
        <w:ind w:left="720" w:hanging="360"/>
      </w:pPr>
    </w:lvl>
    <w:lvl w:ilvl="1" w:tplc="968615E6">
      <w:start w:val="1"/>
      <w:numFmt w:val="upperRoman"/>
      <w:lvlText w:val="%2."/>
      <w:lvlJc w:val="left"/>
      <w:pPr>
        <w:ind w:left="1800" w:hanging="72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704258"/>
    <w:multiLevelType w:val="hybridMultilevel"/>
    <w:tmpl w:val="C6E4A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715AC6"/>
    <w:multiLevelType w:val="hybridMultilevel"/>
    <w:tmpl w:val="C6E4A3F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E0D30B4"/>
    <w:multiLevelType w:val="multilevel"/>
    <w:tmpl w:val="311C60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78CA2475"/>
    <w:multiLevelType w:val="hybridMultilevel"/>
    <w:tmpl w:val="1BBA2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D2D52"/>
    <w:multiLevelType w:val="hybridMultilevel"/>
    <w:tmpl w:val="0BFC1912"/>
    <w:lvl w:ilvl="0" w:tplc="229AF2BC">
      <w:start w:val="1"/>
      <w:numFmt w:val="decimal"/>
      <w:lvlText w:val="%1."/>
      <w:lvlJc w:val="left"/>
      <w:pPr>
        <w:ind w:left="1080" w:hanging="360"/>
      </w:pPr>
      <w:rPr>
        <w:rFonts w:asciiTheme="minorHAnsi" w:hAnsiTheme="minorHAnsi" w:cstheme="minorHAnsi" w:hint="default"/>
      </w:rPr>
    </w:lvl>
    <w:lvl w:ilvl="1" w:tplc="04090019">
      <w:start w:val="1"/>
      <w:numFmt w:val="lowerLetter"/>
      <w:lvlText w:val="%2."/>
      <w:lvlJc w:val="left"/>
      <w:pPr>
        <w:ind w:left="1800" w:hanging="360"/>
      </w:pPr>
    </w:lvl>
    <w:lvl w:ilvl="2" w:tplc="F146C25E">
      <w:start w:val="1"/>
      <w:numFmt w:val="decimal"/>
      <w:lvlText w:val="%3"/>
      <w:lvlJc w:val="left"/>
      <w:pPr>
        <w:ind w:left="3060" w:hanging="720"/>
      </w:pPr>
      <w:rPr>
        <w:rFonts w:hint="default"/>
        <w:b/>
      </w:rPr>
    </w:lvl>
    <w:lvl w:ilvl="3" w:tplc="DC400D9A">
      <w:start w:val="1"/>
      <w:numFmt w:val="upperLetter"/>
      <w:lvlText w:val="%4."/>
      <w:lvlJc w:val="left"/>
      <w:pPr>
        <w:ind w:left="3240" w:hanging="360"/>
      </w:pPr>
      <w:rPr>
        <w:rFonts w:hint="default"/>
        <w:i/>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053DE2"/>
    <w:multiLevelType w:val="hybridMultilevel"/>
    <w:tmpl w:val="84CE4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81C46"/>
    <w:multiLevelType w:val="hybridMultilevel"/>
    <w:tmpl w:val="C4A0D4E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499420614">
    <w:abstractNumId w:val="19"/>
    <w:lvlOverride w:ilvl="0">
      <w:startOverride w:val="1"/>
    </w:lvlOverride>
  </w:num>
  <w:num w:numId="2" w16cid:durableId="604459623">
    <w:abstractNumId w:val="2"/>
    <w:lvlOverride w:ilvl="0">
      <w:startOverride w:val="1"/>
    </w:lvlOverride>
  </w:num>
  <w:num w:numId="3" w16cid:durableId="702824301">
    <w:abstractNumId w:val="39"/>
  </w:num>
  <w:num w:numId="4" w16cid:durableId="1411930184">
    <w:abstractNumId w:val="22"/>
  </w:num>
  <w:num w:numId="5" w16cid:durableId="379330363">
    <w:abstractNumId w:val="21"/>
  </w:num>
  <w:num w:numId="6" w16cid:durableId="1573855097">
    <w:abstractNumId w:val="37"/>
  </w:num>
  <w:num w:numId="7" w16cid:durableId="1336347550">
    <w:abstractNumId w:val="15"/>
  </w:num>
  <w:num w:numId="8" w16cid:durableId="2101681048">
    <w:abstractNumId w:val="9"/>
  </w:num>
  <w:num w:numId="9" w16cid:durableId="1093209884">
    <w:abstractNumId w:val="27"/>
  </w:num>
  <w:num w:numId="10" w16cid:durableId="1469590892">
    <w:abstractNumId w:val="30"/>
  </w:num>
  <w:num w:numId="11" w16cid:durableId="2128352830">
    <w:abstractNumId w:val="38"/>
  </w:num>
  <w:num w:numId="12" w16cid:durableId="850266885">
    <w:abstractNumId w:val="36"/>
  </w:num>
  <w:num w:numId="13" w16cid:durableId="1051032399">
    <w:abstractNumId w:val="11"/>
  </w:num>
  <w:num w:numId="14" w16cid:durableId="1217013599">
    <w:abstractNumId w:val="33"/>
  </w:num>
  <w:num w:numId="15" w16cid:durableId="1451513239">
    <w:abstractNumId w:val="7"/>
  </w:num>
  <w:num w:numId="16" w16cid:durableId="397635359">
    <w:abstractNumId w:val="18"/>
  </w:num>
  <w:num w:numId="17" w16cid:durableId="354163428">
    <w:abstractNumId w:val="32"/>
  </w:num>
  <w:num w:numId="18" w16cid:durableId="979115051">
    <w:abstractNumId w:val="31"/>
  </w:num>
  <w:num w:numId="19" w16cid:durableId="1264995998">
    <w:abstractNumId w:val="28"/>
  </w:num>
  <w:num w:numId="20" w16cid:durableId="221064317">
    <w:abstractNumId w:val="0"/>
  </w:num>
  <w:num w:numId="21" w16cid:durableId="1519540319">
    <w:abstractNumId w:val="26"/>
  </w:num>
  <w:num w:numId="22" w16cid:durableId="946351831">
    <w:abstractNumId w:val="23"/>
  </w:num>
  <w:num w:numId="23" w16cid:durableId="2084331383">
    <w:abstractNumId w:val="10"/>
  </w:num>
  <w:num w:numId="24" w16cid:durableId="1541163823">
    <w:abstractNumId w:val="4"/>
  </w:num>
  <w:num w:numId="25" w16cid:durableId="1114714918">
    <w:abstractNumId w:val="16"/>
  </w:num>
  <w:num w:numId="26" w16cid:durableId="281234982">
    <w:abstractNumId w:val="20"/>
  </w:num>
  <w:num w:numId="27" w16cid:durableId="1274023388">
    <w:abstractNumId w:val="24"/>
  </w:num>
  <w:num w:numId="28" w16cid:durableId="1844473893">
    <w:abstractNumId w:val="40"/>
  </w:num>
  <w:num w:numId="29" w16cid:durableId="1121075326">
    <w:abstractNumId w:val="17"/>
  </w:num>
  <w:num w:numId="30" w16cid:durableId="248151984">
    <w:abstractNumId w:val="25"/>
  </w:num>
  <w:num w:numId="31" w16cid:durableId="628559838">
    <w:abstractNumId w:val="34"/>
  </w:num>
  <w:num w:numId="32" w16cid:durableId="1618828709">
    <w:abstractNumId w:val="8"/>
  </w:num>
  <w:num w:numId="33" w16cid:durableId="2106029569">
    <w:abstractNumId w:val="29"/>
  </w:num>
  <w:num w:numId="34" w16cid:durableId="465002923">
    <w:abstractNumId w:val="35"/>
  </w:num>
  <w:num w:numId="35" w16cid:durableId="296574071">
    <w:abstractNumId w:val="3"/>
  </w:num>
  <w:num w:numId="36" w16cid:durableId="1156384141">
    <w:abstractNumId w:val="13"/>
  </w:num>
  <w:num w:numId="37" w16cid:durableId="510874253">
    <w:abstractNumId w:val="5"/>
  </w:num>
  <w:num w:numId="38" w16cid:durableId="2094351113">
    <w:abstractNumId w:val="1"/>
  </w:num>
  <w:num w:numId="39" w16cid:durableId="1752501369">
    <w:abstractNumId w:val="12"/>
  </w:num>
  <w:num w:numId="40" w16cid:durableId="1660234455">
    <w:abstractNumId w:val="14"/>
  </w:num>
  <w:num w:numId="41" w16cid:durableId="1826823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F93"/>
    <w:rsid w:val="00004A02"/>
    <w:rsid w:val="0001290C"/>
    <w:rsid w:val="00013221"/>
    <w:rsid w:val="00024E24"/>
    <w:rsid w:val="00043BCD"/>
    <w:rsid w:val="0009055A"/>
    <w:rsid w:val="000950F4"/>
    <w:rsid w:val="000B2F93"/>
    <w:rsid w:val="000D1716"/>
    <w:rsid w:val="000D76D1"/>
    <w:rsid w:val="000F0975"/>
    <w:rsid w:val="000F1A13"/>
    <w:rsid w:val="000F5C2B"/>
    <w:rsid w:val="000F6B03"/>
    <w:rsid w:val="00107D56"/>
    <w:rsid w:val="00111B39"/>
    <w:rsid w:val="00120A12"/>
    <w:rsid w:val="00121706"/>
    <w:rsid w:val="0012730B"/>
    <w:rsid w:val="00142856"/>
    <w:rsid w:val="0015672E"/>
    <w:rsid w:val="00160910"/>
    <w:rsid w:val="00173BD7"/>
    <w:rsid w:val="00173F00"/>
    <w:rsid w:val="001874CD"/>
    <w:rsid w:val="001970FE"/>
    <w:rsid w:val="001F546F"/>
    <w:rsid w:val="00201EC0"/>
    <w:rsid w:val="002023DA"/>
    <w:rsid w:val="00213784"/>
    <w:rsid w:val="00223C6D"/>
    <w:rsid w:val="002334E2"/>
    <w:rsid w:val="002403BA"/>
    <w:rsid w:val="0024409F"/>
    <w:rsid w:val="00245491"/>
    <w:rsid w:val="002471FA"/>
    <w:rsid w:val="0025296A"/>
    <w:rsid w:val="0025762D"/>
    <w:rsid w:val="00267E33"/>
    <w:rsid w:val="002719CC"/>
    <w:rsid w:val="00296117"/>
    <w:rsid w:val="002B26ED"/>
    <w:rsid w:val="002B36F3"/>
    <w:rsid w:val="002C3F44"/>
    <w:rsid w:val="002D26C9"/>
    <w:rsid w:val="002D4E81"/>
    <w:rsid w:val="002E143F"/>
    <w:rsid w:val="002F2273"/>
    <w:rsid w:val="00303CB3"/>
    <w:rsid w:val="00315345"/>
    <w:rsid w:val="00323BB0"/>
    <w:rsid w:val="003305D8"/>
    <w:rsid w:val="00332EE5"/>
    <w:rsid w:val="00341218"/>
    <w:rsid w:val="0034678C"/>
    <w:rsid w:val="00352233"/>
    <w:rsid w:val="003567FF"/>
    <w:rsid w:val="0036037E"/>
    <w:rsid w:val="003655E8"/>
    <w:rsid w:val="0036708E"/>
    <w:rsid w:val="003927E8"/>
    <w:rsid w:val="00396BF5"/>
    <w:rsid w:val="003A11C8"/>
    <w:rsid w:val="003A47B0"/>
    <w:rsid w:val="003B0F34"/>
    <w:rsid w:val="003C4229"/>
    <w:rsid w:val="003D2EF1"/>
    <w:rsid w:val="003F688E"/>
    <w:rsid w:val="00412FDD"/>
    <w:rsid w:val="00430DB4"/>
    <w:rsid w:val="0045391F"/>
    <w:rsid w:val="0047761C"/>
    <w:rsid w:val="004C3448"/>
    <w:rsid w:val="004D07C0"/>
    <w:rsid w:val="004D748A"/>
    <w:rsid w:val="004D7B70"/>
    <w:rsid w:val="004F23B3"/>
    <w:rsid w:val="0056486F"/>
    <w:rsid w:val="005733B7"/>
    <w:rsid w:val="00573F97"/>
    <w:rsid w:val="00577C89"/>
    <w:rsid w:val="00585299"/>
    <w:rsid w:val="005918D7"/>
    <w:rsid w:val="00593546"/>
    <w:rsid w:val="005B2C00"/>
    <w:rsid w:val="005C01A2"/>
    <w:rsid w:val="005D1660"/>
    <w:rsid w:val="005D4B27"/>
    <w:rsid w:val="005E1281"/>
    <w:rsid w:val="005E558E"/>
    <w:rsid w:val="00656FEE"/>
    <w:rsid w:val="006600C2"/>
    <w:rsid w:val="006659CA"/>
    <w:rsid w:val="00686AD0"/>
    <w:rsid w:val="00694FB3"/>
    <w:rsid w:val="00695511"/>
    <w:rsid w:val="00696D6F"/>
    <w:rsid w:val="006A32E9"/>
    <w:rsid w:val="006A5792"/>
    <w:rsid w:val="006C665F"/>
    <w:rsid w:val="006E1F60"/>
    <w:rsid w:val="00712C1F"/>
    <w:rsid w:val="007411C6"/>
    <w:rsid w:val="0074635A"/>
    <w:rsid w:val="007641B7"/>
    <w:rsid w:val="0076476F"/>
    <w:rsid w:val="007735CF"/>
    <w:rsid w:val="0077477C"/>
    <w:rsid w:val="00775CB9"/>
    <w:rsid w:val="0078273B"/>
    <w:rsid w:val="00782F43"/>
    <w:rsid w:val="007836EE"/>
    <w:rsid w:val="00785423"/>
    <w:rsid w:val="00797853"/>
    <w:rsid w:val="007A6029"/>
    <w:rsid w:val="007B0E3F"/>
    <w:rsid w:val="007E3B75"/>
    <w:rsid w:val="008114C1"/>
    <w:rsid w:val="0081333E"/>
    <w:rsid w:val="00817B84"/>
    <w:rsid w:val="00840C7E"/>
    <w:rsid w:val="00844204"/>
    <w:rsid w:val="0085744F"/>
    <w:rsid w:val="00873C30"/>
    <w:rsid w:val="00885921"/>
    <w:rsid w:val="008B12FE"/>
    <w:rsid w:val="008D4134"/>
    <w:rsid w:val="008D5D2A"/>
    <w:rsid w:val="008D7974"/>
    <w:rsid w:val="008E7608"/>
    <w:rsid w:val="008E7B5F"/>
    <w:rsid w:val="008F545B"/>
    <w:rsid w:val="008F75F7"/>
    <w:rsid w:val="0090166A"/>
    <w:rsid w:val="00917914"/>
    <w:rsid w:val="009310FA"/>
    <w:rsid w:val="009316EE"/>
    <w:rsid w:val="00947272"/>
    <w:rsid w:val="009508DD"/>
    <w:rsid w:val="00953ADA"/>
    <w:rsid w:val="00955AC4"/>
    <w:rsid w:val="0097251A"/>
    <w:rsid w:val="00976BBA"/>
    <w:rsid w:val="00977D69"/>
    <w:rsid w:val="00984946"/>
    <w:rsid w:val="009859B3"/>
    <w:rsid w:val="009A45C8"/>
    <w:rsid w:val="009E3C98"/>
    <w:rsid w:val="009F16D8"/>
    <w:rsid w:val="00A15F97"/>
    <w:rsid w:val="00A4352E"/>
    <w:rsid w:val="00A525DD"/>
    <w:rsid w:val="00A66B22"/>
    <w:rsid w:val="00A7133E"/>
    <w:rsid w:val="00A91A7F"/>
    <w:rsid w:val="00AA4244"/>
    <w:rsid w:val="00AB2E17"/>
    <w:rsid w:val="00AC132A"/>
    <w:rsid w:val="00AD2B11"/>
    <w:rsid w:val="00AD2D1B"/>
    <w:rsid w:val="00AE30E2"/>
    <w:rsid w:val="00AF4546"/>
    <w:rsid w:val="00B03EEA"/>
    <w:rsid w:val="00B15CD8"/>
    <w:rsid w:val="00B21E90"/>
    <w:rsid w:val="00B240C8"/>
    <w:rsid w:val="00B26323"/>
    <w:rsid w:val="00B32838"/>
    <w:rsid w:val="00B40ECF"/>
    <w:rsid w:val="00B423DC"/>
    <w:rsid w:val="00B47909"/>
    <w:rsid w:val="00B47CBD"/>
    <w:rsid w:val="00B54A07"/>
    <w:rsid w:val="00B80C99"/>
    <w:rsid w:val="00B913A8"/>
    <w:rsid w:val="00B94F18"/>
    <w:rsid w:val="00B953AC"/>
    <w:rsid w:val="00BA7D53"/>
    <w:rsid w:val="00BB7B2F"/>
    <w:rsid w:val="00BD64A6"/>
    <w:rsid w:val="00BD79D9"/>
    <w:rsid w:val="00BE059D"/>
    <w:rsid w:val="00C2063B"/>
    <w:rsid w:val="00C2751B"/>
    <w:rsid w:val="00C34DE6"/>
    <w:rsid w:val="00C540C9"/>
    <w:rsid w:val="00C7611F"/>
    <w:rsid w:val="00C80264"/>
    <w:rsid w:val="00C806A7"/>
    <w:rsid w:val="00C83E43"/>
    <w:rsid w:val="00C913A8"/>
    <w:rsid w:val="00C96AD5"/>
    <w:rsid w:val="00CA1850"/>
    <w:rsid w:val="00CA429C"/>
    <w:rsid w:val="00CB4D91"/>
    <w:rsid w:val="00CC330B"/>
    <w:rsid w:val="00CD77D3"/>
    <w:rsid w:val="00CE3CFA"/>
    <w:rsid w:val="00D160A9"/>
    <w:rsid w:val="00D27E1B"/>
    <w:rsid w:val="00D3581A"/>
    <w:rsid w:val="00D541C1"/>
    <w:rsid w:val="00D63413"/>
    <w:rsid w:val="00D651E5"/>
    <w:rsid w:val="00D778BC"/>
    <w:rsid w:val="00D83876"/>
    <w:rsid w:val="00D9085C"/>
    <w:rsid w:val="00D93A99"/>
    <w:rsid w:val="00DA4584"/>
    <w:rsid w:val="00DA46F9"/>
    <w:rsid w:val="00DD6409"/>
    <w:rsid w:val="00DD7F52"/>
    <w:rsid w:val="00E02C15"/>
    <w:rsid w:val="00E05843"/>
    <w:rsid w:val="00E2487B"/>
    <w:rsid w:val="00E24A7D"/>
    <w:rsid w:val="00E41082"/>
    <w:rsid w:val="00E440A7"/>
    <w:rsid w:val="00E71190"/>
    <w:rsid w:val="00E87FBA"/>
    <w:rsid w:val="00EA11F2"/>
    <w:rsid w:val="00EC4500"/>
    <w:rsid w:val="00ED0903"/>
    <w:rsid w:val="00EE40AE"/>
    <w:rsid w:val="00EE68A0"/>
    <w:rsid w:val="00EF207E"/>
    <w:rsid w:val="00F06744"/>
    <w:rsid w:val="00F360C5"/>
    <w:rsid w:val="00F41A64"/>
    <w:rsid w:val="00F53F65"/>
    <w:rsid w:val="00F71F8B"/>
    <w:rsid w:val="00F81E27"/>
    <w:rsid w:val="00F83B89"/>
    <w:rsid w:val="00FB29BF"/>
    <w:rsid w:val="00FB78EA"/>
    <w:rsid w:val="196DB638"/>
    <w:rsid w:val="73CA2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02A4"/>
  <w15:docId w15:val="{D3E6973C-F455-4FDC-8C19-58491BDC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44"/>
    <w:rPr>
      <w:rFonts w:ascii="Calibri" w:hAnsi="Calibri"/>
    </w:rPr>
  </w:style>
  <w:style w:type="paragraph" w:styleId="Heading1">
    <w:name w:val="heading 1"/>
    <w:link w:val="Heading1Char"/>
    <w:uiPriority w:val="9"/>
    <w:qFormat/>
    <w:rsid w:val="002C3F44"/>
    <w:pPr>
      <w:pBdr>
        <w:bottom w:val="single" w:sz="18" w:space="1" w:color="005575" w:themeColor="accent1"/>
      </w:pBdr>
      <w:spacing w:before="240" w:after="200"/>
      <w:outlineLvl w:val="0"/>
    </w:pPr>
    <w:rPr>
      <w:rFonts w:ascii="Calibri" w:hAnsi="Calibri"/>
      <w:b/>
      <w:bCs/>
      <w:color w:val="005575" w:themeColor="accent1"/>
      <w:sz w:val="32"/>
      <w:szCs w:val="24"/>
    </w:rPr>
  </w:style>
  <w:style w:type="paragraph" w:styleId="Heading2">
    <w:name w:val="heading 2"/>
    <w:uiPriority w:val="9"/>
    <w:unhideWhenUsed/>
    <w:qFormat/>
    <w:rsid w:val="002C3F44"/>
    <w:pPr>
      <w:spacing w:before="120" w:after="120"/>
      <w:outlineLvl w:val="1"/>
    </w:pPr>
    <w:rPr>
      <w:rFonts w:ascii="Calibri" w:hAnsi="Calibri"/>
      <w:b/>
      <w:color w:val="006FB9" w:themeColor="accent4"/>
      <w:sz w:val="28"/>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Default">
    <w:name w:val="Default"/>
    <w:rsid w:val="00043BCD"/>
    <w:pPr>
      <w:autoSpaceDE w:val="0"/>
      <w:autoSpaceDN w:val="0"/>
      <w:adjustRightInd w:val="0"/>
    </w:pPr>
    <w:rPr>
      <w:rFonts w:ascii="Times New Roman" w:eastAsiaTheme="minorHAnsi" w:hAnsi="Times New Roman" w:cs="Times New Roman"/>
      <w:color w:val="000000"/>
      <w:sz w:val="24"/>
      <w:szCs w:val="24"/>
    </w:rPr>
  </w:style>
  <w:style w:type="character" w:styleId="CommentReference">
    <w:name w:val="annotation reference"/>
    <w:basedOn w:val="DefaultParagraphFont"/>
    <w:uiPriority w:val="99"/>
    <w:semiHidden/>
    <w:unhideWhenUsed/>
    <w:rsid w:val="00430DB4"/>
    <w:rPr>
      <w:sz w:val="16"/>
      <w:szCs w:val="16"/>
    </w:rPr>
  </w:style>
  <w:style w:type="paragraph" w:customStyle="1" w:styleId="CommentText1">
    <w:name w:val="Comment Text1"/>
    <w:basedOn w:val="Normal"/>
    <w:next w:val="CommentText"/>
    <w:link w:val="CommentTextChar"/>
    <w:uiPriority w:val="99"/>
    <w:unhideWhenUsed/>
    <w:rsid w:val="00430DB4"/>
    <w:rPr>
      <w:rFonts w:ascii="Arial" w:hAnsi="Arial"/>
    </w:rPr>
  </w:style>
  <w:style w:type="character" w:customStyle="1" w:styleId="CommentTextChar">
    <w:name w:val="Comment Text Char"/>
    <w:basedOn w:val="DefaultParagraphFont"/>
    <w:link w:val="CommentText1"/>
    <w:uiPriority w:val="99"/>
    <w:rsid w:val="00430DB4"/>
    <w:rPr>
      <w:lang w:eastAsia="en-US"/>
    </w:rPr>
  </w:style>
  <w:style w:type="paragraph" w:styleId="CommentText">
    <w:name w:val="annotation text"/>
    <w:basedOn w:val="Normal"/>
    <w:link w:val="CommentTextChar1"/>
    <w:uiPriority w:val="99"/>
    <w:unhideWhenUsed/>
    <w:rsid w:val="00430DB4"/>
    <w:rPr>
      <w:sz w:val="20"/>
      <w:szCs w:val="20"/>
    </w:rPr>
  </w:style>
  <w:style w:type="character" w:customStyle="1" w:styleId="CommentTextChar1">
    <w:name w:val="Comment Text Char1"/>
    <w:basedOn w:val="DefaultParagraphFont"/>
    <w:link w:val="CommentText"/>
    <w:uiPriority w:val="99"/>
    <w:rsid w:val="00430DB4"/>
    <w:rPr>
      <w:rFonts w:ascii="Calibri" w:hAnsi="Calibri"/>
      <w:sz w:val="20"/>
      <w:szCs w:val="20"/>
    </w:rPr>
  </w:style>
  <w:style w:type="character" w:styleId="FollowedHyperlink">
    <w:name w:val="FollowedHyperlink"/>
    <w:basedOn w:val="DefaultParagraphFont"/>
    <w:uiPriority w:val="99"/>
    <w:semiHidden/>
    <w:unhideWhenUsed/>
    <w:rsid w:val="00111B39"/>
    <w:rPr>
      <w:color w:val="156082" w:themeColor="followedHyperlink"/>
      <w:u w:val="single"/>
    </w:rPr>
  </w:style>
  <w:style w:type="paragraph" w:styleId="CommentSubject">
    <w:name w:val="annotation subject"/>
    <w:basedOn w:val="CommentText"/>
    <w:next w:val="CommentText"/>
    <w:link w:val="CommentSubjectChar"/>
    <w:uiPriority w:val="99"/>
    <w:semiHidden/>
    <w:unhideWhenUsed/>
    <w:rsid w:val="00873C30"/>
    <w:rPr>
      <w:b/>
      <w:bCs/>
    </w:rPr>
  </w:style>
  <w:style w:type="character" w:customStyle="1" w:styleId="CommentSubjectChar">
    <w:name w:val="Comment Subject Char"/>
    <w:basedOn w:val="CommentTextChar1"/>
    <w:link w:val="CommentSubject"/>
    <w:uiPriority w:val="99"/>
    <w:semiHidden/>
    <w:rsid w:val="00873C30"/>
    <w:rPr>
      <w:rFonts w:ascii="Calibri" w:hAnsi="Calibri"/>
      <w:b/>
      <w:bCs/>
      <w:sz w:val="20"/>
      <w:szCs w:val="20"/>
    </w:rPr>
  </w:style>
  <w:style w:type="paragraph" w:styleId="Header">
    <w:name w:val="header"/>
    <w:basedOn w:val="Normal"/>
    <w:link w:val="HeaderChar"/>
    <w:uiPriority w:val="99"/>
    <w:unhideWhenUsed/>
    <w:rsid w:val="00B40ECF"/>
    <w:pPr>
      <w:tabs>
        <w:tab w:val="center" w:pos="4680"/>
        <w:tab w:val="right" w:pos="9360"/>
      </w:tabs>
    </w:pPr>
  </w:style>
  <w:style w:type="character" w:customStyle="1" w:styleId="HeaderChar">
    <w:name w:val="Header Char"/>
    <w:basedOn w:val="DefaultParagraphFont"/>
    <w:link w:val="Header"/>
    <w:uiPriority w:val="99"/>
    <w:rsid w:val="00B40ECF"/>
    <w:rPr>
      <w:rFonts w:ascii="Calibri" w:hAnsi="Calibri"/>
    </w:rPr>
  </w:style>
  <w:style w:type="paragraph" w:styleId="Footer">
    <w:name w:val="footer"/>
    <w:basedOn w:val="Normal"/>
    <w:link w:val="FooterChar"/>
    <w:uiPriority w:val="99"/>
    <w:unhideWhenUsed/>
    <w:rsid w:val="00B40ECF"/>
    <w:pPr>
      <w:tabs>
        <w:tab w:val="center" w:pos="4680"/>
        <w:tab w:val="right" w:pos="9360"/>
      </w:tabs>
    </w:pPr>
  </w:style>
  <w:style w:type="character" w:customStyle="1" w:styleId="FooterChar">
    <w:name w:val="Footer Char"/>
    <w:basedOn w:val="DefaultParagraphFont"/>
    <w:link w:val="Footer"/>
    <w:uiPriority w:val="99"/>
    <w:rsid w:val="00B40ECF"/>
    <w:rPr>
      <w:rFonts w:ascii="Calibri" w:hAnsi="Calibri"/>
    </w:rPr>
  </w:style>
  <w:style w:type="character" w:customStyle="1" w:styleId="Heading1Char">
    <w:name w:val="Heading 1 Char"/>
    <w:basedOn w:val="DefaultParagraphFont"/>
    <w:link w:val="Heading1"/>
    <w:uiPriority w:val="9"/>
    <w:rsid w:val="00C7611F"/>
    <w:rPr>
      <w:rFonts w:ascii="Calibri" w:hAnsi="Calibri"/>
      <w:b/>
      <w:bCs/>
      <w:color w:val="005575" w:themeColor="accent1"/>
      <w:sz w:val="32"/>
      <w:szCs w:val="24"/>
    </w:rPr>
  </w:style>
  <w:style w:type="paragraph" w:styleId="Revision">
    <w:name w:val="Revision"/>
    <w:hidden/>
    <w:uiPriority w:val="99"/>
    <w:semiHidden/>
    <w:rsid w:val="004D748A"/>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TC 2025">
      <a:dk1>
        <a:sysClr val="windowText" lastClr="000000"/>
      </a:dk1>
      <a:lt1>
        <a:sysClr val="window" lastClr="FFFFFF"/>
      </a:lt1>
      <a:dk2>
        <a:srgbClr val="113C5A"/>
      </a:dk2>
      <a:lt2>
        <a:srgbClr val="E8E8E8"/>
      </a:lt2>
      <a:accent1>
        <a:srgbClr val="005575"/>
      </a:accent1>
      <a:accent2>
        <a:srgbClr val="8CC24E"/>
      </a:accent2>
      <a:accent3>
        <a:srgbClr val="007834"/>
      </a:accent3>
      <a:accent4>
        <a:srgbClr val="006FB9"/>
      </a:accent4>
      <a:accent5>
        <a:srgbClr val="6F2784"/>
      </a:accent5>
      <a:accent6>
        <a:srgbClr val="006B5D"/>
      </a:accent6>
      <a:hlink>
        <a:srgbClr val="006FB9"/>
      </a:hlink>
      <a:folHlink>
        <a:srgbClr val="15608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CEB9B723A08446A3059C508C4F6055" ma:contentTypeVersion="3" ma:contentTypeDescription="Create a new document." ma:contentTypeScope="" ma:versionID="46de6148856f7859454b900aec32e63b">
  <xsd:schema xmlns:xsd="http://www.w3.org/2001/XMLSchema" xmlns:xs="http://www.w3.org/2001/XMLSchema" xmlns:p="http://schemas.microsoft.com/office/2006/metadata/properties" xmlns:ns2="e52c4847-5b76-4526-b29b-8224c24dee50" targetNamespace="http://schemas.microsoft.com/office/2006/metadata/properties" ma:root="true" ma:fieldsID="2f2c49cef8620ee02c0b818ab84629de" ns2:_="">
    <xsd:import namespace="e52c4847-5b76-4526-b29b-8224c24dee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c4847-5b76-4526-b29b-8224c24de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9E433-3EE2-4F0C-83CD-134F9E4351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4D3450-333C-49E3-B95A-69D1369CD021}">
  <ds:schemaRefs>
    <ds:schemaRef ds:uri="http://schemas.openxmlformats.org/officeDocument/2006/bibliography"/>
  </ds:schemaRefs>
</ds:datastoreItem>
</file>

<file path=customXml/itemProps3.xml><?xml version="1.0" encoding="utf-8"?>
<ds:datastoreItem xmlns:ds="http://schemas.openxmlformats.org/officeDocument/2006/customXml" ds:itemID="{8B6097B0-E2E0-4604-B485-F8315815A7C5}">
  <ds:schemaRefs>
    <ds:schemaRef ds:uri="http://schemas.microsoft.com/sharepoint/v3/contenttype/forms"/>
  </ds:schemaRefs>
</ds:datastoreItem>
</file>

<file path=customXml/itemProps4.xml><?xml version="1.0" encoding="utf-8"?>
<ds:datastoreItem xmlns:ds="http://schemas.openxmlformats.org/officeDocument/2006/customXml" ds:itemID="{700ECCCC-35A5-40AF-B380-78F475CEE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c4847-5b76-4526-b29b-8224c24de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3189</Words>
  <Characters>18179</Characters>
  <Application>Microsoft Office Word</Application>
  <DocSecurity>0</DocSecurity>
  <Lines>151</Lines>
  <Paragraphs>42</Paragraphs>
  <ScaleCrop>false</ScaleCrop>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Moultrie, Corey</cp:lastModifiedBy>
  <cp:revision>2</cp:revision>
  <dcterms:created xsi:type="dcterms:W3CDTF">2026-06-29T12:33:00Z</dcterms:created>
  <dcterms:modified xsi:type="dcterms:W3CDTF">2026-06-29T12:33:00Z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0x01010086CEB9B723A08446A3059C508C4F6055</vt:lpwstr>
  </property>
  <property fmtid="{D5CDD505-2E9C-101B-9397-08002B2CF9AE}" pid="3" name="MediaServiceImageTags">
    <vt:lpwstr/>
  </property>
  <property fmtid="{D5CDD505-2E9C-101B-9397-08002B2CF9AE}" pid="4" name="docLang">
    <vt:lpwstr>en</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